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jc w:val="center"/>
        <w:rPr>
          <w:rFonts w:ascii="Georgia" w:hAnsi="Georgia" w:eastAsia="Times New Roman" w:cs="Times New Roman"/>
          <w:b/>
          <w:bCs/>
          <w:lang/>
        </w:rPr>
      </w:pPr>
      <w:bookmarkStart w:id="0" w:name="_GoBack"/>
      <w:bookmarkEnd w:id="0"/>
      <w:r>
        <w:rPr>
          <w:rFonts w:ascii="Times New Roman" w:hAnsi="Times New Roman" w:eastAsia="Times New Roman" w:cs="Times New Roman"/>
          <w:b/>
          <w:bCs/>
          <w:sz w:val="24"/>
          <w:szCs w:val="24"/>
          <w:lang/>
        </w:rPr>
        <w:t>Contract Financiar în cadrul programului Erasmus+ pentru mobilități de studii si/sau plasament</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24"/>
          <w:szCs w:val="24"/>
          <w:lang/>
        </w:rPr>
      </w:pPr>
      <w:r>
        <w:rPr>
          <w:rFonts w:ascii="Georgia" w:hAnsi="Georgia" w:eastAsia="Times New Roman" w:cs="Times New Roman"/>
          <w:sz w:val="24"/>
          <w:szCs w:val="24"/>
          <w:lang/>
        </w:rPr>
        <w:t xml:space="preserve"> </w:t>
      </w:r>
    </w:p>
    <w:p>
      <w:pPr>
        <w:spacing w:after="0" w:line="240" w:lineRule="auto"/>
        <w:jc w:val="both"/>
        <w:rPr>
          <w:rFonts w:ascii="Georgia" w:hAnsi="Georgia" w:eastAsia="Times New Roman" w:cs="Times New Roman"/>
          <w:sz w:val="24"/>
          <w:szCs w:val="24"/>
          <w:lang/>
        </w:rPr>
      </w:pPr>
      <w:r>
        <w:rPr>
          <w:rFonts w:ascii="Georgia" w:hAnsi="Georgia" w:eastAsia="Times New Roman" w:cs="Times New Roman"/>
          <w:sz w:val="24"/>
          <w:szCs w:val="24"/>
          <w:lang/>
        </w:rPr>
        <w:t>Acţiunea cheie 1 – ÎNVĂŢĂMÂNT SUPERIOR</w:t>
      </w:r>
    </w:p>
    <w:p>
      <w:pPr>
        <w:pBdr>
          <w:bottom w:val="single" w:color="000000" w:sz="6" w:space="1"/>
        </w:pBdr>
        <w:spacing w:after="0" w:line="240" w:lineRule="auto"/>
        <w:jc w:val="both"/>
        <w:rPr>
          <w:rFonts w:ascii="Georgia" w:hAnsi="Georgia" w:eastAsia="Times New Roman" w:cs="Times New Roman"/>
          <w:color w:val="000000"/>
          <w:lang/>
        </w:rPr>
      </w:pPr>
      <w:r>
        <w:rPr>
          <w:rFonts w:ascii="Georgia" w:hAnsi="Georgia" w:eastAsia="Times New Roman" w:cs="Times New Roman"/>
          <w:color w:val="000000"/>
          <w:lang/>
        </w:rPr>
        <w:t>UNIVERSITATEA DE MEDICINA SI FARMACIE VICTOR BABES DIN TIMISOARA - 13-ERA-RO TIMISOA02</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Adresă: Piata Eftimie Murgu 2; 300041 TIMISOARA, ROMANIA</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Numita în continuare “ Beneficiar”, reprezentata în vederea semnării prezentului contract de Prof. Univ. Dr. MARIUS RAICA, RECTOR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pe de o parte,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şi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pBdr>
          <w:bottom w:val="single" w:color="000000" w:sz="6" w:space="1"/>
        </w:pBdr>
        <w:spacing w:after="0" w:line="240" w:lineRule="auto"/>
        <w:jc w:val="both"/>
        <w:rPr>
          <w:rFonts w:ascii="Georgia" w:hAnsi="Georgia" w:eastAsia="Times New Roman" w:cs="Times New Roman"/>
          <w:lang/>
        </w:rPr>
      </w:pPr>
      <w:r>
        <w:rPr>
          <w:rFonts w:ascii="Georgia" w:hAnsi="Georgia" w:eastAsia="Times New Roman" w:cs="Times New Roman"/>
          <w:lang/>
        </w:rPr>
        <w:t>Dl./Dna./Dra. [Prenumele si numele studentului/studentei]</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Data naşterii:</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Naţionalitate:  </w:t>
      </w:r>
      <w:r>
        <w:rPr>
          <w:rFonts w:ascii="Georgia" w:hAnsi="Georgia" w:eastAsia="Times New Roman" w:cs="Times New Roman"/>
          <w:sz w:val="18"/>
          <w:szCs w:val="18"/>
          <w:lang/>
        </w:rPr>
        <w:tab/>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Adresă: [adresa oficială completă]</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Telefon:</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E-mail:</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Gen:  [M/F]</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Anul academic: 20</w:t>
      </w:r>
      <w:r>
        <w:rPr>
          <w:rFonts w:ascii="Georgia" w:hAnsi="Georgia" w:eastAsia="Times New Roman" w:cs="Times New Roman"/>
          <w:sz w:val="18"/>
          <w:szCs w:val="18"/>
          <w:highlight w:val="yellow"/>
          <w:lang/>
        </w:rPr>
        <w:t>..</w:t>
      </w:r>
      <w:r>
        <w:rPr>
          <w:rFonts w:ascii="Georgia" w:hAnsi="Georgia" w:eastAsia="Times New Roman" w:cs="Times New Roman"/>
          <w:sz w:val="18"/>
          <w:szCs w:val="18"/>
          <w:lang/>
        </w:rPr>
        <w:t>/20</w:t>
      </w:r>
      <w:r>
        <w:rPr>
          <w:rFonts w:ascii="Georgia" w:hAnsi="Georgia" w:eastAsia="Times New Roman" w:cs="Times New Roman"/>
          <w:sz w:val="18"/>
          <w:szCs w:val="18"/>
          <w:highlight w:val="yellow"/>
          <w:lang/>
        </w:rPr>
        <w:t>..</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Ciclu de studiu: [</w:t>
      </w:r>
      <w:r>
        <w:rPr>
          <w:rFonts w:ascii="Georgia" w:hAnsi="Georgia" w:eastAsia="Times New Roman" w:cs="Times New Roman"/>
          <w:sz w:val="18"/>
          <w:szCs w:val="18"/>
          <w:highlight w:val="yellow"/>
          <w:lang/>
        </w:rPr>
        <w:t>Primul ciclu/Al doilea ciclu/Al treilea ciclu</w:t>
      </w: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Domeniul de studiu: [diplomă în organizaţia de trimitere] </w:t>
      </w:r>
      <w:r>
        <w:rPr>
          <w:rFonts w:ascii="Georgia" w:hAnsi="Georgia" w:eastAsia="Times New Roman" w:cs="Times New Roman"/>
          <w:sz w:val="18"/>
          <w:szCs w:val="18"/>
          <w:lang/>
        </w:rPr>
        <w:tab/>
      </w:r>
      <w:r>
        <w:rPr>
          <w:rFonts w:ascii="Georgia" w:hAnsi="Georgia" w:eastAsia="Times New Roman" w:cs="Times New Roman"/>
          <w:sz w:val="18"/>
          <w:szCs w:val="18"/>
          <w:lang/>
        </w:rPr>
        <w:t xml:space="preserve">Cod: [cod </w:t>
      </w:r>
      <w:r>
        <w:rPr>
          <w:rFonts w:ascii="Georgia" w:hAnsi="Georgia" w:eastAsia="Times New Roman" w:cs="Times New Roman"/>
          <w:sz w:val="18"/>
          <w:szCs w:val="18"/>
          <w:highlight w:val="yellow"/>
          <w:lang/>
        </w:rPr>
        <w:t>ISCED-F</w:t>
      </w:r>
      <w:r>
        <w:rPr>
          <w:rFonts w:ascii="Georgia" w:hAnsi="Georgia" w:eastAsia="Times New Roman" w:cs="Times New Roman"/>
          <w:sz w:val="18"/>
          <w:szCs w:val="18"/>
          <w:lang/>
        </w:rPr>
        <w:t>]</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Număr de ani de studiu de învăţamânt superior încheiaţi: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Student cu:     </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 xml:space="preserve">sprijin financiar din fonduri  ale UE </w:t>
      </w:r>
      <w:r>
        <w:rPr>
          <w:rFonts w:ascii="Wingdings" w:hAnsi="Wingdings" w:eastAsia="Times New Roman" w:cs="Times New Roman"/>
          <w:sz w:val="18"/>
          <w:szCs w:val="18"/>
          <w:lang/>
        </w:rPr>
        <w:t></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 xml:space="preserve">grant zero din fonduri  ale UE </w:t>
      </w:r>
      <w:r>
        <w:rPr>
          <w:rFonts w:ascii="Wingdings" w:hAnsi="Wingdings" w:eastAsia="Times New Roman" w:cs="Times New Roman"/>
          <w:sz w:val="18"/>
          <w:szCs w:val="18"/>
          <w:lang/>
        </w:rPr>
        <w:t></w:t>
      </w:r>
      <w:r>
        <w:rPr>
          <w:rFonts w:ascii="Georgia" w:hAnsi="Georgia" w:eastAsia="Times New Roman" w:cs="Times New Roman"/>
          <w:sz w:val="18"/>
          <w:szCs w:val="18"/>
          <w:lang/>
        </w:rPr>
        <w:t xml:space="preserve">    </w:t>
      </w:r>
    </w:p>
    <w:p>
      <w:pPr>
        <w:spacing w:after="0" w:line="240" w:lineRule="auto"/>
        <w:ind w:left="1440" w:firstLine="720"/>
        <w:jc w:val="both"/>
        <w:rPr>
          <w:rFonts w:ascii="Georgia" w:hAnsi="Georgia" w:eastAsia="Times New Roman" w:cs="Times New Roman"/>
          <w:sz w:val="18"/>
          <w:szCs w:val="18"/>
          <w:lang/>
        </w:rPr>
      </w:pP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 xml:space="preserve">sprijin financiar din fonduri ale UE combinat cu zile de finanţare cu grant </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 xml:space="preserve">zero </w:t>
      </w:r>
      <w:r>
        <w:rPr>
          <w:rFonts w:ascii="Wingdings" w:hAnsi="Wingdings" w:eastAsia="Times New Roman" w:cs="Times New Roman"/>
          <w:sz w:val="18"/>
          <w:szCs w:val="18"/>
          <w:lang/>
        </w:rPr>
        <w:t></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Sprijinul financiar include: </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 xml:space="preserve">sprijin pentru nevoi speciale </w:t>
      </w:r>
      <w:r>
        <w:rPr>
          <w:rFonts w:ascii="Wingdings" w:hAnsi="Wingdings" w:eastAsia="Times New Roman" w:cs="Times New Roman"/>
          <w:sz w:val="18"/>
          <w:szCs w:val="18"/>
          <w:lang/>
        </w:rPr>
        <w:t></w:t>
      </w:r>
      <w:r>
        <w:rPr>
          <w:rFonts w:ascii="Georgia" w:hAnsi="Georgia" w:eastAsia="Times New Roman" w:cs="Times New Roman"/>
          <w:sz w:val="18"/>
          <w:szCs w:val="18"/>
          <w:lang/>
        </w:rPr>
        <w:tab/>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w:t>
      </w:r>
      <w:r>
        <w:rPr>
          <w:rFonts w:ascii="Georgia" w:hAnsi="Georgia" w:eastAsia="Times New Roman" w:cs="Times New Roman"/>
          <w:sz w:val="18"/>
          <w:szCs w:val="18"/>
          <w:lang/>
        </w:rPr>
        <w:tab/>
      </w:r>
      <w:r>
        <w:rPr>
          <w:rFonts w:ascii="Georgia" w:hAnsi="Georgia" w:eastAsia="Times New Roman" w:cs="Times New Roman"/>
          <w:sz w:val="18"/>
          <w:szCs w:val="18"/>
          <w:lang/>
        </w:rPr>
        <w:t xml:space="preserve">Sprijin financiar pentru studenţi din medii dezavantajate  (studenti care primesc bursa sociala sau care se califica, conform documentelor justificative, sa primeasca  aceasta  bursa) </w:t>
      </w:r>
      <w:r>
        <w:rPr>
          <w:rFonts w:ascii="Wingdings" w:hAnsi="Wingdings" w:eastAsia="Times New Roman" w:cs="Times New Roman"/>
          <w:sz w:val="18"/>
          <w:szCs w:val="18"/>
          <w:lang/>
        </w:rPr>
        <w:t></w:t>
      </w: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pe de o parte,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şi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highlight w:val="cyan"/>
          <w:lang/>
        </w:rPr>
        <w:t>[Pentru toţi participanţii care beneficiază de sprijin financiar din fonduri ale UE, cu excepţia participanţilor care  NU beneficiaza  de grant  din fonduri europene].</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tbl>
      <w:tblPr>
        <w:tblW w:w="9179"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9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190" w:hRule="atLeast"/>
        </w:trPr>
        <w:tc>
          <w:tcPr>
            <w:tcW w:w="9179" w:type="dxa"/>
            <w:tcBorders>
              <w:top w:val="single" w:color="000000" w:sz="4" w:space="0"/>
              <w:left w:val="single" w:color="000000" w:sz="4" w:space="0"/>
              <w:bottom w:val="single" w:color="000000" w:sz="4" w:space="0"/>
              <w:right w:val="single" w:color="000000" w:sz="4" w:space="0"/>
            </w:tcBorders>
            <w:vAlign w:val="top"/>
          </w:tcPr>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Contul bancar unde se va transfera sprijinul financiar:</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Numele titularului de cont (dacă acesta este altul decât  stagiarul):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Numele băncii: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Număr de clearing/Codul BIC/SWIFT:</w:t>
            </w:r>
            <w:r>
              <w:rPr>
                <w:rFonts w:ascii="Georgia" w:hAnsi="Georgia" w:eastAsia="Times New Roman" w:cs="Times New Roman"/>
                <w:sz w:val="18"/>
                <w:szCs w:val="18"/>
                <w:lang/>
              </w:rPr>
              <w:tab/>
            </w:r>
            <w:r>
              <w:rPr>
                <w:rFonts w:ascii="Georgia" w:hAnsi="Georgia" w:eastAsia="Times New Roman" w:cs="Times New Roman"/>
                <w:sz w:val="18"/>
                <w:szCs w:val="18"/>
                <w:lang/>
              </w:rPr>
              <w:tab/>
            </w:r>
            <w:r>
              <w:rPr>
                <w:rFonts w:ascii="Georgia" w:hAnsi="Georgia" w:eastAsia="Times New Roman" w:cs="Times New Roman"/>
                <w:sz w:val="18"/>
                <w:szCs w:val="18"/>
                <w:lang/>
              </w:rPr>
              <w:tab/>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Codul IBAN:</w:t>
            </w:r>
          </w:p>
        </w:tc>
      </w:tr>
    </w:tbl>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Numit/ă în continuare “participant/ă”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pe de altă parte,</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center"/>
        <w:rPr>
          <w:rFonts w:ascii="Georgia" w:hAnsi="Georgia" w:eastAsia="Times New Roman" w:cs="Times New Roman"/>
          <w:lang/>
        </w:rPr>
      </w:pPr>
      <w:r>
        <w:rPr>
          <w:rFonts w:ascii="Georgia" w:hAnsi="Georgia" w:eastAsia="Times New Roman" w:cs="Times New Roman"/>
          <w:lang/>
        </w:rPr>
        <w:t>AU CONVENIT</w:t>
      </w:r>
    </w:p>
    <w:p>
      <w:pPr>
        <w:spacing w:after="0" w:line="240" w:lineRule="auto"/>
        <w:jc w:val="both"/>
        <w:rPr>
          <w:rFonts w:ascii="Georgia" w:hAnsi="Georgia" w:eastAsia="Times New Roman" w:cs="Times New Roman"/>
          <w:lang/>
        </w:rPr>
      </w:pPr>
      <w:r>
        <w:rPr>
          <w:rFonts w:ascii="Georgia" w:hAnsi="Georgia" w:eastAsia="Times New Roman" w:cs="Times New Roman"/>
          <w:lang/>
        </w:rPr>
        <w:t>Asupra Condițiilor Speciale și a următoarelor Anexe care fac parte integrantă din prezentul contract ("contractul"):</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lang/>
        </w:rPr>
      </w:pPr>
      <w:r>
        <w:rPr>
          <w:rFonts w:ascii="Georgia" w:hAnsi="Georgia" w:eastAsia="Times New Roman" w:cs="Times New Roman"/>
          <w:lang/>
        </w:rPr>
        <w:t>Acţiunea cheie 1 – ÎNVĂŢĂMÂNT SUPERIOR</w:t>
      </w:r>
    </w:p>
    <w:p>
      <w:pPr>
        <w:spacing w:after="0" w:line="240" w:lineRule="auto"/>
        <w:ind w:left="1701" w:hanging="1701"/>
        <w:jc w:val="both"/>
        <w:rPr>
          <w:rFonts w:ascii="Georgia" w:hAnsi="Georgia" w:eastAsia="Times New Roman" w:cs="Times New Roman"/>
          <w:lang/>
        </w:rPr>
      </w:pPr>
      <w:r>
        <w:rPr>
          <w:rFonts w:ascii="Georgia" w:hAnsi="Georgia" w:eastAsia="Times New Roman" w:cs="Times New Roman"/>
          <w:lang/>
        </w:rPr>
        <w:t>Anexa I</w:t>
      </w:r>
      <w:r>
        <w:rPr>
          <w:rFonts w:ascii="Georgia" w:hAnsi="Georgia" w:eastAsia="Times New Roman" w:cs="Times New Roman"/>
          <w:lang/>
        </w:rPr>
        <w:tab/>
      </w:r>
      <w:r>
        <w:rPr>
          <w:rFonts w:ascii="Georgia" w:hAnsi="Georgia" w:eastAsia="Times New Roman" w:cs="Times New Roman"/>
          <w:lang/>
        </w:rPr>
        <w:t>Acord de studiu sau de formare pentru Erasmus+ pentru mobilităţi de studiu şi plasament</w:t>
      </w:r>
    </w:p>
    <w:p>
      <w:pPr>
        <w:spacing w:after="0" w:line="240" w:lineRule="auto"/>
        <w:ind w:left="1701" w:hanging="1701"/>
        <w:jc w:val="both"/>
        <w:rPr>
          <w:rFonts w:ascii="Georgia" w:hAnsi="Georgia" w:eastAsia="Times New Roman" w:cs="Times New Roman"/>
          <w:lang/>
        </w:rPr>
      </w:pPr>
      <w:r>
        <w:rPr>
          <w:rFonts w:ascii="Georgia" w:hAnsi="Georgia" w:eastAsia="Times New Roman" w:cs="Times New Roman"/>
          <w:lang/>
        </w:rPr>
        <w:t>Anexa II</w:t>
      </w:r>
      <w:r>
        <w:rPr>
          <w:rFonts w:ascii="Georgia" w:hAnsi="Georgia" w:eastAsia="Times New Roman" w:cs="Times New Roman"/>
          <w:lang/>
        </w:rPr>
        <w:tab/>
      </w:r>
      <w:r>
        <w:rPr>
          <w:rFonts w:ascii="Georgia" w:hAnsi="Georgia" w:eastAsia="Times New Roman" w:cs="Times New Roman"/>
          <w:lang/>
        </w:rPr>
        <w:t>Condiţii Generale</w:t>
      </w:r>
    </w:p>
    <w:p>
      <w:pPr>
        <w:spacing w:after="0" w:line="240" w:lineRule="auto"/>
        <w:ind w:left="1701" w:hanging="1701"/>
        <w:jc w:val="both"/>
        <w:rPr>
          <w:rFonts w:ascii="Georgia" w:hAnsi="Georgia" w:eastAsia="Times New Roman" w:cs="Times New Roman"/>
          <w:lang/>
        </w:rPr>
      </w:pPr>
      <w:r>
        <w:rPr>
          <w:rFonts w:ascii="Georgia" w:hAnsi="Georgia" w:eastAsia="Times New Roman" w:cs="Times New Roman"/>
          <w:lang/>
        </w:rPr>
        <w:t>Anexa III</w:t>
      </w:r>
      <w:r>
        <w:rPr>
          <w:rFonts w:ascii="Georgia" w:hAnsi="Georgia" w:eastAsia="Times New Roman" w:cs="Times New Roman"/>
          <w:lang/>
        </w:rPr>
        <w:tab/>
      </w:r>
      <w:r>
        <w:rPr>
          <w:rFonts w:ascii="Georgia" w:hAnsi="Georgia" w:eastAsia="Times New Roman" w:cs="Times New Roman"/>
          <w:lang/>
        </w:rPr>
        <w:t xml:space="preserve">Carta Studentului Erasmus </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ind w:left="1701" w:hanging="1701"/>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sz w:val="18"/>
          <w:szCs w:val="18"/>
          <w:u w:val="single"/>
          <w:lang/>
        </w:rPr>
      </w:pPr>
      <w:r>
        <w:rPr>
          <w:rFonts w:ascii="Georgia" w:hAnsi="Georgia" w:eastAsia="Times New Roman" w:cs="Times New Roman"/>
          <w:sz w:val="18"/>
          <w:szCs w:val="18"/>
          <w:u w:val="single"/>
          <w:lang/>
        </w:rPr>
        <w:t xml:space="preserve">Prevederile stabilite în Condițiile Speciale prevalează asupra celor stabilite în </w:t>
      </w:r>
      <w:r>
        <w:rPr>
          <w:rFonts w:ascii="Georgia" w:hAnsi="Georgia" w:eastAsia="Times New Roman" w:cs="Times New Roman"/>
          <w:b/>
          <w:bCs/>
          <w:sz w:val="18"/>
          <w:szCs w:val="18"/>
          <w:u w:val="single"/>
          <w:lang/>
        </w:rPr>
        <w:t>Anexe</w:t>
      </w:r>
      <w:r>
        <w:rPr>
          <w:rFonts w:ascii="Georgia" w:hAnsi="Georgia" w:eastAsia="Times New Roman" w:cs="Times New Roman"/>
          <w:sz w:val="18"/>
          <w:szCs w:val="18"/>
          <w:u w:val="single"/>
          <w:lang/>
        </w:rPr>
        <w:t xml:space="preserve">. </w:t>
      </w:r>
    </w:p>
    <w:p>
      <w:pPr>
        <w:spacing w:after="0" w:line="240" w:lineRule="auto"/>
        <w:jc w:val="both"/>
        <w:rPr>
          <w:rFonts w:ascii="Georgia" w:hAnsi="Georgia" w:eastAsia="Times New Roman" w:cs="Times New Roman"/>
          <w:highlight w:val="cyan"/>
          <w:lang/>
        </w:rPr>
      </w:pPr>
      <w:r>
        <w:rPr>
          <w:rFonts w:ascii="Georgia" w:hAnsi="Georgia" w:eastAsia="Times New Roman" w:cs="Times New Roman"/>
          <w:highlight w:val="cyan"/>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Nu este obligatoriu ca documentele din Anexa I să fie prezentate terţilor conţinând semnături în original; copii scanate ale semnăturilor pot fi acceptate.</w:t>
      </w:r>
    </w:p>
    <w:p>
      <w:pPr>
        <w:spacing w:after="0" w:line="240" w:lineRule="auto"/>
        <w:jc w:val="both"/>
        <w:rPr>
          <w:rFonts w:ascii="Georgia" w:hAnsi="Georgia" w:eastAsia="Times New Roman" w:cs="Times New Roman"/>
          <w:highlight w:val="cyan"/>
          <w:lang/>
        </w:rPr>
      </w:pPr>
      <w:r>
        <w:rPr>
          <w:rFonts w:ascii="Georgia" w:hAnsi="Georgia" w:eastAsia="Times New Roman" w:cs="Times New Roman"/>
          <w:highlight w:val="cyan"/>
          <w:lang/>
        </w:rPr>
        <w:t xml:space="preserve"> </w:t>
      </w:r>
    </w:p>
    <w:p>
      <w:pPr>
        <w:spacing w:after="0" w:line="240" w:lineRule="auto"/>
        <w:jc w:val="center"/>
        <w:rPr>
          <w:rFonts w:ascii="Georgia" w:hAnsi="Georgia" w:eastAsia="Times New Roman" w:cs="Times New Roman"/>
          <w:lang/>
        </w:rPr>
      </w:pPr>
      <w:r>
        <w:rPr>
          <w:rFonts w:ascii="Georgia" w:hAnsi="Georgia" w:eastAsia="Times New Roman" w:cs="Times New Roman"/>
          <w:lang/>
        </w:rPr>
        <w:t>CONDIŢII SPECIALE</w:t>
      </w:r>
    </w:p>
    <w:p>
      <w:pPr>
        <w:pBdr>
          <w:bottom w:val="single" w:color="000000" w:sz="6" w:space="1"/>
        </w:pBdr>
        <w:spacing w:after="0" w:line="240" w:lineRule="auto"/>
        <w:ind w:left="483"/>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ind w:left="483"/>
        <w:rPr>
          <w:rFonts w:ascii="Georgia" w:hAnsi="Georgia" w:eastAsia="Times New Roman" w:cs="Times New Roman"/>
          <w:sz w:val="18"/>
          <w:szCs w:val="18"/>
          <w:lang/>
        </w:rPr>
      </w:pPr>
      <w:r>
        <w:rPr>
          <w:rFonts w:ascii="Georgia" w:hAnsi="Georgia" w:eastAsia="Times New Roman" w:cs="Times New Roman"/>
          <w:sz w:val="18"/>
          <w:szCs w:val="18"/>
          <w:lang/>
        </w:rPr>
        <w:t xml:space="preserve">ARTICOLUL 1 – OBIECTUL CONTRACTULUI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1.1</w:t>
      </w:r>
      <w:r>
        <w:rPr>
          <w:rFonts w:ascii="Georgia" w:hAnsi="Georgia" w:eastAsia="Times New Roman" w:cs="Times New Roman"/>
          <w:sz w:val="18"/>
          <w:szCs w:val="18"/>
          <w:lang/>
        </w:rPr>
        <w:tab/>
      </w:r>
      <w:r>
        <w:rPr>
          <w:rFonts w:ascii="Georgia" w:hAnsi="Georgia" w:eastAsia="Times New Roman" w:cs="Times New Roman"/>
          <w:sz w:val="18"/>
          <w:szCs w:val="18"/>
          <w:lang/>
        </w:rPr>
        <w:t>Beneficiarul se angajează să acorde sprijin financiar participantului în vederea desfășurării unei activităţi/experiențe de mobilitate de [</w:t>
      </w:r>
      <w:r>
        <w:rPr>
          <w:rFonts w:ascii="Georgia" w:hAnsi="Georgia" w:eastAsia="Times New Roman" w:cs="Times New Roman"/>
          <w:sz w:val="18"/>
          <w:szCs w:val="18"/>
          <w:highlight w:val="yellow"/>
          <w:lang/>
        </w:rPr>
        <w:t>studii/plasament/ studii şi plasament</w:t>
      </w:r>
      <w:r>
        <w:rPr>
          <w:rFonts w:ascii="Georgia" w:hAnsi="Georgia" w:eastAsia="Times New Roman" w:cs="Times New Roman"/>
          <w:sz w:val="18"/>
          <w:szCs w:val="18"/>
          <w:lang/>
        </w:rPr>
        <w:t xml:space="preserve">] în cadrul programului Erasmus+.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1.2</w:t>
      </w:r>
      <w:r>
        <w:rPr>
          <w:rFonts w:ascii="Georgia" w:hAnsi="Georgia" w:eastAsia="Times New Roman" w:cs="Times New Roman"/>
          <w:sz w:val="18"/>
          <w:szCs w:val="18"/>
          <w:lang/>
        </w:rPr>
        <w:tab/>
      </w:r>
      <w:r>
        <w:rPr>
          <w:rFonts w:ascii="Georgia" w:hAnsi="Georgia" w:eastAsia="Times New Roman" w:cs="Times New Roman"/>
          <w:sz w:val="18"/>
          <w:szCs w:val="18"/>
          <w:lang/>
        </w:rPr>
        <w:t>Participantul acceptă sprijinul financiar în cuantumul precizat la articolul 3.1 și se angajează să desfăşoare activitatea/experiența de mobilitate de [</w:t>
      </w:r>
      <w:r>
        <w:rPr>
          <w:rFonts w:ascii="Georgia" w:hAnsi="Georgia" w:eastAsia="Times New Roman" w:cs="Times New Roman"/>
          <w:sz w:val="18"/>
          <w:szCs w:val="18"/>
          <w:highlight w:val="yellow"/>
          <w:lang/>
        </w:rPr>
        <w:t>studii/plasament/ studii şi plasament</w:t>
      </w:r>
      <w:r>
        <w:rPr>
          <w:rFonts w:ascii="Georgia" w:hAnsi="Georgia" w:eastAsia="Times New Roman" w:cs="Times New Roman"/>
          <w:sz w:val="18"/>
          <w:szCs w:val="18"/>
          <w:lang/>
        </w:rPr>
        <w:t xml:space="preserve">] conform Anexei 1.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1.3.</w:t>
      </w:r>
      <w:r>
        <w:rPr>
          <w:rFonts w:ascii="Georgia" w:hAnsi="Georgia" w:eastAsia="Times New Roman" w:cs="Times New Roman"/>
          <w:sz w:val="18"/>
          <w:szCs w:val="18"/>
          <w:lang/>
        </w:rPr>
        <w:tab/>
      </w:r>
      <w:r>
        <w:rPr>
          <w:rFonts w:ascii="Times New Roman" w:hAnsi="Times New Roman" w:eastAsia="Times New Roman" w:cs="Times New Roman"/>
          <w:sz w:val="24"/>
          <w:szCs w:val="24"/>
          <w:lang/>
        </w:rPr>
        <w:t xml:space="preserve"> Modificările la prezentul contract vor fi cerute si aprobate de ambele parti printr-o notificare oficiala in scris (versiune pe hartie sau electronica).</w:t>
      </w:r>
    </w:p>
    <w:p>
      <w:pPr>
        <w:pBdr>
          <w:bottom w:val="single" w:color="000000" w:sz="6" w:space="1"/>
        </w:pBdr>
        <w:spacing w:after="0" w:line="240" w:lineRule="auto"/>
        <w:ind w:left="483"/>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ind w:left="567" w:hanging="567"/>
        <w:rPr>
          <w:rFonts w:ascii="Georgia" w:hAnsi="Georgia" w:eastAsia="Times New Roman" w:cs="Times New Roman"/>
          <w:sz w:val="18"/>
          <w:szCs w:val="18"/>
          <w:lang/>
        </w:rPr>
      </w:pPr>
      <w:r>
        <w:rPr>
          <w:rFonts w:ascii="Georgia" w:hAnsi="Georgia" w:eastAsia="Times New Roman" w:cs="Times New Roman"/>
          <w:sz w:val="18"/>
          <w:szCs w:val="18"/>
          <w:lang/>
        </w:rPr>
        <w:t>ARTICOLUL 2 – INTRAREA ÎN VIGOARE ȘI DURATA MOBILITATII</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2.1</w:t>
      </w:r>
      <w:r>
        <w:rPr>
          <w:rFonts w:ascii="Georgia" w:hAnsi="Georgia" w:eastAsia="Times New Roman" w:cs="Times New Roman"/>
          <w:sz w:val="18"/>
          <w:szCs w:val="18"/>
          <w:lang/>
        </w:rPr>
        <w:tab/>
      </w:r>
      <w:r>
        <w:rPr>
          <w:rFonts w:ascii="Georgia" w:hAnsi="Georgia" w:eastAsia="Times New Roman" w:cs="Times New Roman"/>
          <w:sz w:val="18"/>
          <w:szCs w:val="18"/>
          <w:lang/>
        </w:rPr>
        <w:t xml:space="preserve">Contractul intră în vigoare la data semnării sale de către ultima din cele două părţi semnatare.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2.2</w:t>
      </w:r>
      <w:r>
        <w:rPr>
          <w:rFonts w:ascii="Georgia" w:hAnsi="Georgia" w:eastAsia="Times New Roman" w:cs="Times New Roman"/>
          <w:sz w:val="18"/>
          <w:szCs w:val="18"/>
          <w:lang/>
        </w:rPr>
        <w:tab/>
      </w:r>
      <w:r>
        <w:rPr>
          <w:rFonts w:ascii="Georgia" w:hAnsi="Georgia" w:eastAsia="Times New Roman" w:cs="Times New Roman"/>
          <w:sz w:val="18"/>
          <w:szCs w:val="18"/>
          <w:lang/>
        </w:rPr>
        <w:t>Mobilitatea va începe cel mai devreme la  [</w:t>
      </w:r>
      <w:r>
        <w:rPr>
          <w:rFonts w:ascii="Georgia" w:hAnsi="Georgia" w:eastAsia="Times New Roman" w:cs="Times New Roman"/>
          <w:sz w:val="18"/>
          <w:szCs w:val="18"/>
          <w:highlight w:val="yellow"/>
          <w:lang/>
        </w:rPr>
        <w:t>data</w:t>
      </w:r>
      <w:r>
        <w:rPr>
          <w:rFonts w:ascii="Georgia" w:hAnsi="Georgia" w:eastAsia="Times New Roman" w:cs="Times New Roman"/>
          <w:sz w:val="18"/>
          <w:szCs w:val="18"/>
          <w:lang/>
        </w:rPr>
        <w:t>] și se va încheia cel mai tarziu  la data de [</w:t>
      </w:r>
      <w:r>
        <w:rPr>
          <w:rFonts w:ascii="Georgia" w:hAnsi="Georgia" w:eastAsia="Times New Roman" w:cs="Times New Roman"/>
          <w:sz w:val="18"/>
          <w:szCs w:val="18"/>
          <w:highlight w:val="yellow"/>
          <w:lang/>
        </w:rPr>
        <w:t>data</w:t>
      </w:r>
      <w:r>
        <w:rPr>
          <w:rFonts w:ascii="Georgia" w:hAnsi="Georgia" w:eastAsia="Times New Roman" w:cs="Times New Roman"/>
          <w:sz w:val="18"/>
          <w:szCs w:val="18"/>
          <w:lang/>
        </w:rPr>
        <w:t xml:space="preserve">]. Data de început a perioadei de mobilitate este prima zi în care participantul trebuie să fie prezent la organizaţia de primire. </w:t>
      </w:r>
    </w:p>
    <w:p>
      <w:pPr>
        <w:spacing w:after="0" w:line="240" w:lineRule="auto"/>
        <w:ind w:left="567"/>
        <w:jc w:val="both"/>
        <w:rPr>
          <w:rFonts w:ascii="Georgia" w:hAnsi="Georgia" w:eastAsia="Times New Roman" w:cs="Times New Roman"/>
          <w:sz w:val="18"/>
          <w:szCs w:val="18"/>
          <w:lang/>
        </w:rPr>
      </w:pPr>
      <w:r>
        <w:rPr>
          <w:rFonts w:ascii="Georgia" w:hAnsi="Georgia" w:eastAsia="Times New Roman" w:cs="Times New Roman"/>
          <w:sz w:val="18"/>
          <w:szCs w:val="18"/>
          <w:lang/>
        </w:rPr>
        <w:t>[</w:t>
      </w:r>
      <w:r>
        <w:rPr>
          <w:rFonts w:ascii="Georgia" w:hAnsi="Georgia" w:eastAsia="Times New Roman" w:cs="Times New Roman"/>
          <w:sz w:val="18"/>
          <w:szCs w:val="18"/>
          <w:highlight w:val="cyan"/>
          <w:lang/>
        </w:rPr>
        <w:t xml:space="preserve">Beneficiarul va selecta opţiunea potrivită pentru participanţii care urmează cursuri lingvistice asigurate de o altă organizaţie, nu de cea de primire, aceste cursuri fiind considerate parte relevantă a perioadei de mobilitate în ţara gazdă:] </w:t>
      </w:r>
      <w:r>
        <w:rPr>
          <w:rFonts w:ascii="Georgia" w:hAnsi="Georgia" w:eastAsia="Times New Roman" w:cs="Times New Roman"/>
          <w:sz w:val="18"/>
          <w:szCs w:val="18"/>
          <w:highlight w:val="yellow"/>
          <w:lang/>
        </w:rPr>
        <w:t xml:space="preserve">Data de începere a perioadei de mobilitate este prima zi de prezenţă la cursul lingvistic desfasurat în afara organizaţiei de primire] </w:t>
      </w:r>
      <w:r>
        <w:rPr>
          <w:rFonts w:ascii="Georgia" w:hAnsi="Georgia" w:eastAsia="Times New Roman" w:cs="Times New Roman"/>
          <w:sz w:val="18"/>
          <w:szCs w:val="18"/>
          <w:lang/>
        </w:rPr>
        <w:t>Data de încheiere a perioadei de mobilitate este ultima zi în care participantul trebuie să fie prezent la organizaţia de primire.</w:t>
      </w:r>
      <w:r>
        <w:rPr>
          <w:rFonts w:ascii="Georgia" w:hAnsi="Georgia" w:eastAsia="Times New Roman" w:cs="Times New Roman"/>
          <w:sz w:val="18"/>
          <w:szCs w:val="18"/>
          <w:highlight w:val="yellow"/>
          <w:lang/>
        </w:rPr>
        <w:t xml:space="preserve"> </w:t>
      </w:r>
    </w:p>
    <w:p>
      <w:pPr>
        <w:spacing w:after="0" w:line="240" w:lineRule="auto"/>
        <w:ind w:left="567" w:hanging="567"/>
        <w:jc w:val="both"/>
        <w:rPr>
          <w:rFonts w:ascii="Georgia" w:hAnsi="Georgia" w:eastAsia="Times New Roman" w:cs="Times New Roman"/>
          <w:sz w:val="18"/>
          <w:szCs w:val="18"/>
          <w:highlight w:val="yellow"/>
          <w:lang/>
        </w:rPr>
      </w:pPr>
      <w:r>
        <w:rPr>
          <w:rFonts w:ascii="Georgia" w:hAnsi="Georgia" w:eastAsia="Times New Roman" w:cs="Times New Roman"/>
          <w:sz w:val="18"/>
          <w:szCs w:val="18"/>
          <w:lang/>
        </w:rPr>
        <w:t>2.3</w:t>
      </w:r>
      <w:r>
        <w:rPr>
          <w:rFonts w:ascii="Georgia" w:hAnsi="Georgia" w:eastAsia="Times New Roman" w:cs="Times New Roman"/>
          <w:sz w:val="18"/>
          <w:szCs w:val="18"/>
          <w:lang/>
        </w:rPr>
        <w:tab/>
      </w:r>
      <w:r>
        <w:rPr>
          <w:rFonts w:ascii="Georgia" w:hAnsi="Georgia" w:eastAsia="Times New Roman" w:cs="Times New Roman"/>
          <w:sz w:val="18"/>
          <w:szCs w:val="18"/>
          <w:lang/>
        </w:rPr>
        <w:t xml:space="preserve">Participantul va primi finanțare din fonduri ale UE pentru </w:t>
      </w:r>
      <w:r>
        <w:rPr>
          <w:rFonts w:ascii="Georgia" w:hAnsi="Georgia" w:eastAsia="Times New Roman" w:cs="Times New Roman"/>
          <w:sz w:val="18"/>
          <w:szCs w:val="18"/>
          <w:highlight w:val="yellow"/>
          <w:lang/>
        </w:rPr>
        <w:t xml:space="preserve"> un număr de zile  egal cu durata perioadei de mobilitate (SE VA INSERA NUMARUL DE ZILE);  dacă participantul beneficiază de sprijin financiar din fonduri ale UE  combinat cu zile cu grant zero: participantul va primi sprijin financiar pentru un numar de zile corespunzator cu numarul de zile acoperite de grantul UE, care este de minimum 2 luni in cazul unui plasament si de 3 luni in cazul unei mobilitati de studiu (SE VA INSERA NUMARUL DE ZILE);  ; dacă participantul este un participant cu grant zero pentru întreaga perioadă, nu va primi finantare UE.</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2.4 </w:t>
      </w:r>
      <w:r>
        <w:rPr>
          <w:rFonts w:ascii="Georgia" w:hAnsi="Georgia" w:eastAsia="Times New Roman" w:cs="Times New Roman"/>
          <w:sz w:val="18"/>
          <w:szCs w:val="18"/>
          <w:lang/>
        </w:rPr>
        <w:tab/>
      </w:r>
      <w:r>
        <w:rPr>
          <w:rFonts w:ascii="Georgia" w:hAnsi="Georgia" w:eastAsia="Times New Roman" w:cs="Times New Roman"/>
          <w:sz w:val="18"/>
          <w:szCs w:val="18"/>
          <w:lang/>
        </w:rPr>
        <w:t xml:space="preserve">Durata totală a perioadei de mobilitate, inclusiv participări anterioare în Programul de Învățare pe tot Parcursul Vieții, sub-programul Erasmus, nu depășește 12 luni pe ciclu de studiu.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2.5 </w:t>
      </w:r>
      <w:r>
        <w:rPr>
          <w:rFonts w:ascii="Georgia" w:hAnsi="Georgia" w:eastAsia="Times New Roman" w:cs="Times New Roman"/>
          <w:sz w:val="18"/>
          <w:szCs w:val="18"/>
          <w:lang/>
        </w:rPr>
        <w:tab/>
      </w:r>
      <w:r>
        <w:rPr>
          <w:rFonts w:ascii="Georgia" w:hAnsi="Georgia" w:eastAsia="Times New Roman" w:cs="Times New Roman"/>
          <w:sz w:val="18"/>
          <w:szCs w:val="18"/>
          <w:lang/>
        </w:rPr>
        <w:t xml:space="preserve">Cererile pentru prelungirea perioadei de ședere trebuie transmise  Beneficiarului cu cel puțin o lună înainte de încheierea perioadei de mobilitate.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2.6</w:t>
      </w:r>
      <w:r>
        <w:rPr>
          <w:rFonts w:ascii="Georgia" w:hAnsi="Georgia" w:eastAsia="Times New Roman" w:cs="Times New Roman"/>
          <w:sz w:val="18"/>
          <w:szCs w:val="18"/>
          <w:lang/>
        </w:rPr>
        <w:tab/>
      </w:r>
      <w:r>
        <w:rPr>
          <w:rFonts w:ascii="Georgia" w:hAnsi="Georgia" w:eastAsia="Times New Roman" w:cs="Times New Roman"/>
          <w:sz w:val="18"/>
          <w:szCs w:val="18"/>
          <w:lang/>
        </w:rPr>
        <w:t>Foaia Matricolă sau Certificatul de Plasament/stagiu (sau declarația atașată acestor documente) trebuie sa mentioneze  datele efective de început și de încheiere a perioadei de mobilitate.</w:t>
      </w:r>
    </w:p>
    <w:p>
      <w:pPr>
        <w:spacing w:after="0" w:line="240" w:lineRule="auto"/>
        <w:ind w:left="483"/>
        <w:jc w:val="both"/>
        <w:rPr>
          <w:rFonts w:ascii="Georgia" w:hAnsi="Georgia" w:eastAsia="Times New Roman" w:cs="Times New Roman"/>
          <w:sz w:val="18"/>
          <w:szCs w:val="18"/>
          <w:u w:val="single"/>
          <w:lang/>
        </w:rPr>
      </w:pPr>
      <w:r>
        <w:rPr>
          <w:rFonts w:ascii="Georgia" w:hAnsi="Georgia" w:eastAsia="Times New Roman" w:cs="Times New Roman"/>
          <w:sz w:val="18"/>
          <w:szCs w:val="18"/>
          <w:u w:val="single"/>
          <w:lang/>
        </w:rPr>
        <w:t xml:space="preserve"> </w:t>
      </w:r>
    </w:p>
    <w:p>
      <w:pPr>
        <w:pBdr>
          <w:bottom w:val="single" w:color="000000" w:sz="6" w:space="1"/>
        </w:pBdr>
        <w:spacing w:after="0" w:line="240" w:lineRule="auto"/>
        <w:ind w:left="483"/>
        <w:rPr>
          <w:rFonts w:ascii="Georgia" w:hAnsi="Georgia" w:eastAsia="Times New Roman" w:cs="Times New Roman"/>
          <w:sz w:val="18"/>
          <w:szCs w:val="18"/>
          <w:lang/>
        </w:rPr>
      </w:pPr>
      <w:r>
        <w:rPr>
          <w:rFonts w:ascii="Georgia" w:hAnsi="Georgia" w:eastAsia="Times New Roman" w:cs="Times New Roman"/>
          <w:sz w:val="18"/>
          <w:szCs w:val="18"/>
          <w:lang/>
        </w:rPr>
        <w:t xml:space="preserve">ARTICOLUL 3 </w:t>
      </w:r>
      <w:r>
        <w:rPr>
          <w:rFonts w:ascii="Georgia" w:hAnsi="Georgia" w:eastAsia="Times New Roman" w:cs="Times New Roman"/>
          <w:lang/>
        </w:rPr>
        <w:t>–</w:t>
      </w:r>
      <w:r>
        <w:rPr>
          <w:rFonts w:ascii="Georgia" w:hAnsi="Georgia" w:eastAsia="Times New Roman" w:cs="Times New Roman"/>
          <w:sz w:val="18"/>
          <w:szCs w:val="18"/>
          <w:lang/>
        </w:rPr>
        <w:t xml:space="preserve"> SPRIJIN FINANCIAR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Acțiunea cheie 1 -  ÎNVĂȚĂMÂNT SUPERIOR</w:t>
      </w:r>
    </w:p>
    <w:p>
      <w:pPr>
        <w:spacing w:after="0" w:line="240" w:lineRule="auto"/>
        <w:jc w:val="both"/>
        <w:rPr>
          <w:rFonts w:ascii="Georgia" w:hAnsi="Georgia" w:eastAsia="Times New Roman" w:cs="Times New Roman"/>
          <w:sz w:val="18"/>
          <w:szCs w:val="18"/>
          <w:u w:val="single"/>
          <w:lang/>
        </w:rPr>
      </w:pPr>
      <w:r>
        <w:rPr>
          <w:rFonts w:ascii="Georgia" w:hAnsi="Georgia" w:eastAsia="Times New Roman" w:cs="Times New Roman"/>
          <w:sz w:val="18"/>
          <w:szCs w:val="18"/>
          <w:lang/>
        </w:rPr>
        <w:t xml:space="preserve">3.1.     Sprijinul financiar pentru mobilitate este în valoare de </w:t>
      </w:r>
      <w:r>
        <w:rPr>
          <w:rFonts w:ascii="Georgia" w:hAnsi="Georgia" w:eastAsia="Times New Roman" w:cs="Times New Roman"/>
          <w:sz w:val="18"/>
          <w:szCs w:val="18"/>
          <w:highlight w:val="yellow"/>
          <w:lang/>
        </w:rPr>
        <w:t>[…]</w:t>
      </w:r>
      <w:r>
        <w:rPr>
          <w:rFonts w:ascii="Georgia" w:hAnsi="Georgia" w:eastAsia="Times New Roman" w:cs="Times New Roman"/>
          <w:sz w:val="18"/>
          <w:szCs w:val="18"/>
          <w:lang/>
        </w:rPr>
        <w:t xml:space="preserve"> EUR, respectiv </w:t>
      </w:r>
      <w:r>
        <w:rPr>
          <w:rFonts w:ascii="Georgia" w:hAnsi="Georgia" w:eastAsia="Times New Roman" w:cs="Times New Roman"/>
          <w:sz w:val="18"/>
          <w:szCs w:val="18"/>
          <w:highlight w:val="yellow"/>
          <w:lang/>
        </w:rPr>
        <w:t>[…]</w:t>
      </w:r>
      <w:r>
        <w:rPr>
          <w:rFonts w:ascii="Georgia" w:hAnsi="Georgia" w:eastAsia="Times New Roman" w:cs="Times New Roman"/>
          <w:sz w:val="18"/>
          <w:szCs w:val="18"/>
          <w:lang/>
        </w:rPr>
        <w:t xml:space="preserve"> EUR </w:t>
      </w:r>
      <w:r>
        <w:rPr>
          <w:rFonts w:ascii="Georgia" w:hAnsi="Georgia" w:eastAsia="Times New Roman" w:cs="Times New Roman"/>
          <w:sz w:val="18"/>
          <w:szCs w:val="18"/>
          <w:u w:val="single"/>
          <w:lang/>
        </w:rPr>
        <w:t>pentru 30 zile.</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3.2 </w:t>
      </w:r>
      <w:r>
        <w:rPr>
          <w:rFonts w:ascii="Georgia" w:hAnsi="Georgia" w:eastAsia="Times New Roman" w:cs="Times New Roman"/>
          <w:sz w:val="18"/>
          <w:szCs w:val="18"/>
          <w:lang/>
        </w:rPr>
        <w:tab/>
      </w:r>
      <w:r>
        <w:rPr>
          <w:rFonts w:ascii="Georgia" w:hAnsi="Georgia" w:eastAsia="Times New Roman" w:cs="Times New Roman"/>
          <w:sz w:val="18"/>
          <w:szCs w:val="18"/>
          <w:lang/>
        </w:rPr>
        <w:t xml:space="preserve">Suma finală corespunzatoare  perioadei de mobilitate este determinată prin multiplicarea numărului de zile/luni de mobilitate precizate la articolul 2.3 cu rata aplicabilă pe zi/lună pentru țara de destinație în cauză. În cazul lunilor incomplete, sprijinul financiar este calculat prin multiplicarea numărului de zile efectuate din luna incompletă cu 1/30 din costul pe unitate aplicabil unei luni.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3.3</w:t>
      </w:r>
      <w:r>
        <w:rPr>
          <w:rFonts w:ascii="Georgia" w:hAnsi="Georgia" w:eastAsia="Times New Roman" w:cs="Times New Roman"/>
          <w:sz w:val="18"/>
          <w:szCs w:val="18"/>
          <w:lang/>
        </w:rPr>
        <w:tab/>
      </w:r>
      <w:r>
        <w:rPr>
          <w:rFonts w:ascii="Georgia" w:hAnsi="Georgia" w:eastAsia="Times New Roman" w:cs="Times New Roman"/>
          <w:sz w:val="18"/>
          <w:szCs w:val="18"/>
          <w:lang/>
        </w:rPr>
        <w:t xml:space="preserve">Rambursarea cheltuielilor pentru nevoi speciale, atunci când este cazul, se realizează pe baza documentelor justificative puse la dipoziţie de către participant.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3.4</w:t>
      </w:r>
      <w:r>
        <w:rPr>
          <w:rFonts w:ascii="Georgia" w:hAnsi="Georgia" w:eastAsia="Times New Roman" w:cs="Times New Roman"/>
          <w:sz w:val="18"/>
          <w:szCs w:val="18"/>
          <w:lang/>
        </w:rPr>
        <w:tab/>
      </w:r>
      <w:r>
        <w:rPr>
          <w:rFonts w:ascii="Georgia" w:hAnsi="Georgia" w:eastAsia="Times New Roman" w:cs="Times New Roman"/>
          <w:sz w:val="18"/>
          <w:szCs w:val="18"/>
          <w:lang/>
        </w:rPr>
        <w:t xml:space="preserve">Sprijinul financiar nu poate fi utilizat pentru a acoperi cheltuieli similare deja finanțate din fonduri ale Uniunii Europene.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3.5 </w:t>
      </w:r>
      <w:r>
        <w:rPr>
          <w:rFonts w:ascii="Georgia" w:hAnsi="Georgia" w:eastAsia="Times New Roman" w:cs="Times New Roman"/>
          <w:sz w:val="18"/>
          <w:szCs w:val="18"/>
          <w:lang/>
        </w:rPr>
        <w:tab/>
      </w:r>
      <w:r>
        <w:rPr>
          <w:rFonts w:ascii="Georgia" w:hAnsi="Georgia" w:eastAsia="Times New Roman" w:cs="Times New Roman"/>
          <w:sz w:val="18"/>
          <w:szCs w:val="18"/>
          <w:lang/>
        </w:rPr>
        <w:t>Cu excepţia cheltuielilor precizate la articolul 3.4, sprijinul financiar este compatibil cu orice altă sursă de finanțare, inclusiv venituri pe care participantul le poate obține lucrând în afara activităților de studiu/plasament, atâta vreme cât acesta execută integral activitățile prevăzute în Anexa I.</w:t>
      </w:r>
    </w:p>
    <w:p>
      <w:pPr>
        <w:pBdr>
          <w:bottom w:val="single" w:color="000000" w:sz="6" w:space="1"/>
        </w:pBdr>
        <w:spacing w:after="0" w:line="240" w:lineRule="auto"/>
        <w:ind w:left="483"/>
        <w:jc w:val="both"/>
        <w:rPr>
          <w:rFonts w:ascii="Georgia" w:hAnsi="Georgia" w:eastAsia="Times New Roman" w:cs="Times New Roman"/>
          <w:sz w:val="18"/>
          <w:szCs w:val="18"/>
          <w:lang/>
        </w:rPr>
      </w:pPr>
      <w:r>
        <w:rPr>
          <w:rFonts w:ascii="Georgia" w:hAnsi="Georgia" w:eastAsia="Times New Roman" w:cs="Times New Roman"/>
          <w:sz w:val="18"/>
          <w:szCs w:val="18"/>
          <w:lang/>
        </w:rPr>
        <w:t>3.6</w:t>
      </w:r>
      <w:r>
        <w:rPr>
          <w:rFonts w:ascii="Georgia" w:hAnsi="Georgia" w:eastAsia="Times New Roman" w:cs="Times New Roman"/>
          <w:sz w:val="18"/>
          <w:szCs w:val="18"/>
          <w:lang/>
        </w:rPr>
        <w:tab/>
      </w:r>
      <w:r>
        <w:rPr>
          <w:rFonts w:ascii="Georgia" w:hAnsi="Georgia" w:eastAsia="Times New Roman" w:cs="Times New Roman"/>
          <w:sz w:val="18"/>
          <w:szCs w:val="18"/>
          <w:lang/>
        </w:rPr>
        <w:t xml:space="preserve">Sprijinul financiar acordat sau parte din acesta va fi rambursat dacă participantul nu respectă termenii prezentului contract. Cu toate acestea, rambursarea nu va fi solicitată dacă participantul a fost împiedicat să-și îndeplinească activitățile sale de mobilitate specificate în Anexa 1 din motive de forță majoră. Beneficiarul  va anunţa astfel de situaţii  catre Agentia Nationala, in vederea aprobarii.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ind w:left="567" w:hanging="567"/>
        <w:rPr>
          <w:rFonts w:ascii="Georgia" w:hAnsi="Georgia" w:eastAsia="Times New Roman" w:cs="Times New Roman"/>
          <w:sz w:val="18"/>
          <w:szCs w:val="18"/>
          <w:lang/>
        </w:rPr>
      </w:pPr>
      <w:r>
        <w:rPr>
          <w:rFonts w:ascii="Georgia" w:hAnsi="Georgia" w:eastAsia="Times New Roman" w:cs="Times New Roman"/>
          <w:sz w:val="18"/>
          <w:szCs w:val="18"/>
          <w:lang/>
        </w:rPr>
        <w:t>ARTICOLUL 4 – MODALITĂȚI DE PLATĂ</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4.1</w:t>
      </w:r>
      <w:r>
        <w:rPr>
          <w:rFonts w:ascii="Georgia" w:hAnsi="Georgia" w:eastAsia="Times New Roman" w:cs="Times New Roman"/>
          <w:sz w:val="18"/>
          <w:szCs w:val="18"/>
          <w:lang/>
        </w:rPr>
        <w:tab/>
      </w:r>
      <w:r>
        <w:rPr>
          <w:rFonts w:ascii="Georgia" w:hAnsi="Georgia" w:eastAsia="Times New Roman" w:cs="Times New Roman"/>
          <w:sz w:val="18"/>
          <w:szCs w:val="18"/>
          <w:lang/>
        </w:rPr>
        <w:t>În termen de 30 de zile calendaristice de la semnarea prezentului contract de către ambele părți, și nu mai târziu de data de început a mobilității, sau a primirii unei confirmări a sosirii participantului la locul de stagiu, participantul  va primi  o plată cu titlu de avans în valoare de 80% din suma stabilită în articolul 3 . În cazul în care participantul nu pune la dispoziția Beneficiarului documentele cerute  la termenul precizat de acesta,  se poate accepta, în mod excepțional, o plată intarziata  a avansului.</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4.2</w:t>
      </w:r>
      <w:r>
        <w:rPr>
          <w:rFonts w:ascii="Georgia" w:hAnsi="Georgia" w:eastAsia="Times New Roman" w:cs="Times New Roman"/>
          <w:sz w:val="18"/>
          <w:szCs w:val="18"/>
          <w:lang/>
        </w:rPr>
        <w:tab/>
      </w:r>
      <w:r>
        <w:rPr>
          <w:rFonts w:ascii="Georgia" w:hAnsi="Georgia" w:eastAsia="Times New Roman" w:cs="Times New Roman"/>
          <w:sz w:val="18"/>
          <w:szCs w:val="18"/>
          <w:lang/>
        </w:rPr>
        <w:t xml:space="preserve">Dacă valoarea avansului de la articolul 4.1 este sub 100% din valoarea maximă a grantului, trimiterea chestionarului UE on-line  se consideră ca fiind cererea participantului de plată a soldului. Beneficiarul are la dispoziție 45 de zile calendaristice pentru a transfera soldul  sau de a iniţia procedurile de recuperare prin emiterea unei Note de debit, dacă este cazul.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ARTICOLUL 5 – ASIGURARE</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5.1</w:t>
      </w:r>
      <w:r>
        <w:rPr>
          <w:rFonts w:ascii="Georgia" w:hAnsi="Georgia" w:eastAsia="Times New Roman" w:cs="Times New Roman"/>
          <w:sz w:val="18"/>
          <w:szCs w:val="18"/>
          <w:lang/>
        </w:rPr>
        <w:tab/>
      </w:r>
      <w:r>
        <w:rPr>
          <w:rFonts w:ascii="Georgia" w:hAnsi="Georgia" w:eastAsia="Times New Roman" w:cs="Times New Roman"/>
          <w:sz w:val="18"/>
          <w:szCs w:val="18"/>
          <w:lang/>
        </w:rPr>
        <w:t xml:space="preserve">Participantul trebuie să beneficieze de asigurare adecvată.  Beneficiarul va adăuga o clauză pentru a se asigura că participanții sunt clar informați despre aspecte legate de asigurări, evidențiind ce este obligatoriu și ce este recomandat. Pentru asigurările obligatorii, trebuie precizat cine este responsabil cu încheierea asigurării (pentru studii: Beneficiarul sau participantul, iar pentru plasamente: organizația de primire, Beneficiarul sau participantul). Următoarele informații sunt opționale, dar recomandate: numărul de asigurare și compania de asigurări. Aceste informații depind în întregime de dispozițiile legale și administrative din țara gazdă.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5.2 </w:t>
      </w:r>
      <w:r>
        <w:rPr>
          <w:rFonts w:ascii="Georgia" w:hAnsi="Georgia" w:eastAsia="Times New Roman" w:cs="Times New Roman"/>
          <w:sz w:val="18"/>
          <w:szCs w:val="18"/>
          <w:lang/>
        </w:rPr>
        <w:tab/>
      </w:r>
      <w:r>
        <w:rPr>
          <w:rFonts w:ascii="Georgia" w:hAnsi="Georgia" w:eastAsia="Times New Roman" w:cs="Times New Roman"/>
          <w:sz w:val="18"/>
          <w:szCs w:val="18"/>
          <w:highlight w:val="yellow"/>
          <w:lang/>
        </w:rPr>
        <w:t>[Pentru studiu și plasament]</w:t>
      </w:r>
      <w:r>
        <w:rPr>
          <w:rFonts w:ascii="Georgia" w:hAnsi="Georgia" w:eastAsia="Times New Roman" w:cs="Times New Roman"/>
          <w:sz w:val="18"/>
          <w:szCs w:val="18"/>
          <w:lang/>
        </w:rPr>
        <w:t xml:space="preserve"> Confirmarea încheierii asigurării de sănătate va fi inclusă în contract, [</w:t>
      </w:r>
      <w:r>
        <w:rPr>
          <w:rFonts w:ascii="Georgia" w:hAnsi="Georgia" w:eastAsia="Times New Roman" w:cs="Times New Roman"/>
          <w:i/>
          <w:iCs/>
          <w:sz w:val="18"/>
          <w:szCs w:val="18"/>
          <w:lang/>
        </w:rPr>
        <w:t>În mod normal, asigurarea de bază este acoperită de asigurarea națională de sănătate a participantului și pe durata șederii sale într-o altă țară UE prin Cardul European de Sănătate. Cu toate acestea, acoperirea Cardului European de Sănătate sau a unei asigurări private s-ar putea să nu fie suficientă , în special în cazul repatrierii și al anumitor intervenții medicale. În acest caz, o asigurare privată suplimentară ar putea fi utilă. Este responsabilitatea Beneficiarului ca participantul să fie în cunoștintă de cauză cu privire la aspectele legate de asigurarea de sănătate</w:t>
      </w:r>
      <w:r>
        <w:rPr>
          <w:rFonts w:ascii="Georgia" w:hAnsi="Georgia" w:eastAsia="Times New Roman" w:cs="Times New Roman"/>
          <w:sz w:val="18"/>
          <w:szCs w:val="18"/>
          <w:lang/>
        </w:rPr>
        <w:t>.]</w:t>
      </w:r>
    </w:p>
    <w:p>
      <w:pPr>
        <w:spacing w:after="0" w:line="240" w:lineRule="auto"/>
        <w:ind w:left="567" w:hanging="567"/>
        <w:jc w:val="both"/>
        <w:rPr>
          <w:rFonts w:ascii="Georgia" w:hAnsi="Georgia" w:eastAsia="Times New Roman" w:cs="Times New Roman"/>
          <w:i/>
          <w:iCs/>
          <w:sz w:val="18"/>
          <w:szCs w:val="18"/>
          <w:lang/>
        </w:rPr>
      </w:pPr>
      <w:r>
        <w:rPr>
          <w:rFonts w:ascii="Georgia" w:hAnsi="Georgia" w:eastAsia="Times New Roman" w:cs="Times New Roman"/>
          <w:i/>
          <w:iCs/>
          <w:sz w:val="18"/>
          <w:szCs w:val="18"/>
          <w:lang/>
        </w:rPr>
        <w:t xml:space="preserv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5.3 </w:t>
      </w:r>
      <w:r>
        <w:rPr>
          <w:rFonts w:ascii="Georgia" w:hAnsi="Georgia" w:eastAsia="Times New Roman" w:cs="Times New Roman"/>
          <w:sz w:val="18"/>
          <w:szCs w:val="18"/>
          <w:lang/>
        </w:rPr>
        <w:tab/>
      </w:r>
      <w:r>
        <w:rPr>
          <w:rFonts w:ascii="Georgia" w:hAnsi="Georgia" w:eastAsia="Times New Roman" w:cs="Times New Roman"/>
          <w:sz w:val="18"/>
          <w:szCs w:val="18"/>
          <w:highlight w:val="yellow"/>
          <w:lang/>
        </w:rPr>
        <w:t>[Cel puțin pentru plasamente]</w:t>
      </w:r>
      <w:r>
        <w:rPr>
          <w:rFonts w:ascii="Georgia" w:hAnsi="Georgia" w:eastAsia="Times New Roman" w:cs="Times New Roman"/>
          <w:sz w:val="18"/>
          <w:szCs w:val="18"/>
          <w:lang/>
        </w:rPr>
        <w:t xml:space="preserve"> Confirmarea faptului că s-a încheiat asigurarea civilă și ce presupune aceasta (acoperirea daunelor produse de participant la locul de muncă) [/la locul de studiu dacă este prevăzută pentru studii]) vor fi incluse în contract. </w:t>
      </w:r>
    </w:p>
    <w:p>
      <w:pPr>
        <w:spacing w:after="0" w:line="240" w:lineRule="auto"/>
        <w:ind w:left="567"/>
        <w:jc w:val="both"/>
        <w:rPr>
          <w:rFonts w:ascii="Georgia" w:hAnsi="Georgia" w:eastAsia="Times New Roman" w:cs="Times New Roman"/>
          <w:i/>
          <w:iCs/>
          <w:sz w:val="18"/>
          <w:szCs w:val="18"/>
          <w:lang/>
        </w:rPr>
      </w:pPr>
      <w:r>
        <w:rPr>
          <w:rFonts w:ascii="Georgia" w:hAnsi="Georgia" w:eastAsia="Times New Roman" w:cs="Times New Roman"/>
          <w:sz w:val="18"/>
          <w:szCs w:val="18"/>
          <w:lang/>
        </w:rPr>
        <w:t>[</w:t>
      </w:r>
      <w:r>
        <w:rPr>
          <w:rFonts w:ascii="Georgia" w:hAnsi="Georgia" w:eastAsia="Times New Roman" w:cs="Times New Roman"/>
          <w:i/>
          <w:iCs/>
          <w:sz w:val="18"/>
          <w:szCs w:val="18"/>
          <w:lang/>
        </w:rPr>
        <w:t xml:space="preserve">O asigurare civilă acoperă daune cauzate de participant pe durata șederii sale în străinătate (independent dacă acesta se află la locul de muncă sau nu). </w:t>
      </w:r>
      <w:r>
        <w:rPr>
          <w:rFonts w:ascii="Georgia" w:hAnsi="Georgia" w:eastAsia="Times New Roman" w:cs="Times New Roman"/>
          <w:sz w:val="18"/>
          <w:szCs w:val="18"/>
          <w:lang/>
        </w:rPr>
        <w:t xml:space="preserve"> </w:t>
      </w:r>
    </w:p>
    <w:p>
      <w:pPr>
        <w:spacing w:after="0" w:line="240" w:lineRule="auto"/>
        <w:ind w:left="567"/>
        <w:jc w:val="both"/>
        <w:rPr>
          <w:rFonts w:ascii="Georgia" w:hAnsi="Georgia" w:eastAsia="Times New Roman" w:cs="Times New Roman"/>
          <w:i/>
          <w:iCs/>
          <w:sz w:val="18"/>
          <w:szCs w:val="18"/>
          <w:lang/>
        </w:rPr>
      </w:pPr>
      <w:r>
        <w:rPr>
          <w:rFonts w:ascii="Georgia" w:hAnsi="Georgia" w:eastAsia="Times New Roman" w:cs="Times New Roman"/>
          <w:i/>
          <w:iCs/>
          <w:sz w:val="18"/>
          <w:szCs w:val="18"/>
          <w:lang/>
        </w:rPr>
        <w:t>Diverse prevederi cu privire la asigurarea civilă există în diferite țări implicate în mobilități transnaționale de plasament. Din aceste motive stagiarii riscă să nu fie acoperiți de asigurare. Prin urmare, este responsabilitatea Beneficiarului să se asigure că există asigurare civilă care acoperă, în mod obligatoriu, cel puțin daunele cauzate de participant la locul de muncă. Anexa I oferă clarificări dacă aceasta este acoperită de organizația de primire sau nu. Dacă nu este obligatoriu conform  regulilor naționale din țara gazdă, această asigurare  nu poate fi impusă organizației de primire</w:t>
      </w:r>
      <w:r>
        <w:rPr>
          <w:rFonts w:ascii="Georgia" w:hAnsi="Georgia" w:eastAsia="Times New Roman" w:cs="Times New Roman"/>
          <w:sz w:val="18"/>
          <w:szCs w:val="18"/>
          <w:lang/>
        </w:rPr>
        <w:t>.]</w:t>
      </w:r>
      <w:r>
        <w:rPr>
          <w:rFonts w:ascii="Georgia" w:hAnsi="Georgia" w:eastAsia="Times New Roman" w:cs="Times New Roman"/>
          <w:i/>
          <w:iCs/>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5.4 </w:t>
      </w:r>
      <w:r>
        <w:rPr>
          <w:rFonts w:ascii="Georgia" w:hAnsi="Georgia" w:eastAsia="Times New Roman" w:cs="Times New Roman"/>
          <w:sz w:val="18"/>
          <w:szCs w:val="18"/>
          <w:lang/>
        </w:rPr>
        <w:tab/>
      </w:r>
      <w:r>
        <w:rPr>
          <w:rFonts w:ascii="Georgia" w:hAnsi="Georgia" w:eastAsia="Times New Roman" w:cs="Times New Roman"/>
          <w:sz w:val="18"/>
          <w:szCs w:val="18"/>
          <w:highlight w:val="yellow"/>
          <w:lang/>
        </w:rPr>
        <w:t>[Cel puțin pentru plasamente]</w:t>
      </w:r>
      <w:r>
        <w:rPr>
          <w:rFonts w:ascii="Georgia" w:hAnsi="Georgia" w:eastAsia="Times New Roman" w:cs="Times New Roman"/>
          <w:sz w:val="18"/>
          <w:szCs w:val="18"/>
          <w:lang/>
        </w:rPr>
        <w:t xml:space="preserve"> Confirmarea faptului că s-a încheiat asigurarea de accident și ce presupune aceasta (acoperirea vătămărilor produse participantului la locul de muncă) [/la locul de studiu dacă este prevăzută pentru studii] vor fi incluse în contract.</w:t>
      </w:r>
    </w:p>
    <w:p>
      <w:pPr>
        <w:spacing w:after="0" w:line="240" w:lineRule="auto"/>
        <w:ind w:left="567"/>
        <w:jc w:val="both"/>
        <w:rPr>
          <w:rFonts w:ascii="Georgia" w:hAnsi="Georgia" w:eastAsia="Times New Roman" w:cs="Times New Roman"/>
          <w:i/>
          <w:iCs/>
          <w:sz w:val="18"/>
          <w:szCs w:val="18"/>
          <w:lang/>
        </w:rPr>
      </w:pPr>
      <w:r>
        <w:rPr>
          <w:rFonts w:ascii="Georgia" w:hAnsi="Georgia" w:eastAsia="Times New Roman" w:cs="Times New Roman"/>
          <w:sz w:val="18"/>
          <w:szCs w:val="18"/>
          <w:lang/>
        </w:rPr>
        <w:t>[</w:t>
      </w:r>
      <w:r>
        <w:rPr>
          <w:rFonts w:ascii="Georgia" w:hAnsi="Georgia" w:eastAsia="Times New Roman" w:cs="Times New Roman"/>
          <w:i/>
          <w:iCs/>
          <w:sz w:val="18"/>
          <w:szCs w:val="18"/>
          <w:lang/>
        </w:rPr>
        <w:t>Această asigurare acoperă vătătmările produse angajaților ca urmare a accidentelor la locul de muncă. Cu toate acestea, măsura în care stagiarii transnaționali sunt acoperiți de aceeași asigurare poate varia în țările implicate în programele de mobilități transnaționale. Este responsabilitatea  Beneficiarului să verifice că există asigurare de accident la locul de muncă. Anexa I oferă clarificări dacă aceasta este acoperită de organizația de primire sau nu. Dacă organizația de primire nu oferă această asigurare (care nu poate fi impusă dacă nu este obligatorie conform regulilor naționale ale țării gazdă), organizația beneficiară trebuie să se asigure că stagiarul este acoperit de o astfel de asigurare (fie că este încheiată Beneficiară – în mod voluntar sau ca parte a managementului calității, fie că este încheiată de participantul insusi)</w:t>
      </w:r>
      <w:r>
        <w:rPr>
          <w:rFonts w:ascii="Georgia" w:hAnsi="Georgia" w:eastAsia="Times New Roman" w:cs="Times New Roman"/>
          <w:sz w:val="18"/>
          <w:szCs w:val="18"/>
          <w:lang/>
        </w:rPr>
        <w:t>.]</w:t>
      </w:r>
      <w:r>
        <w:rPr>
          <w:rFonts w:ascii="Georgia" w:hAnsi="Georgia" w:eastAsia="Times New Roman" w:cs="Times New Roman"/>
          <w:i/>
          <w:iCs/>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ARTICOLUL 6 – SPRIJIN LINGVISTIC ON-LINE</w:t>
      </w:r>
      <w:r>
        <w:rPr>
          <w:rFonts w:ascii="Georgia" w:hAnsi="Georgia" w:eastAsia="Times New Roman" w:cs="Times New Roman"/>
          <w:sz w:val="18"/>
          <w:szCs w:val="18"/>
          <w:highlight w:val="cyan"/>
          <w:lang/>
        </w:rPr>
        <w:t>[Aplicabil numai pentru mobilități care încep după 1 octombrie 2014 pentru limbile disponibile pentru instrumentul online]</w:t>
      </w:r>
    </w:p>
    <w:p>
      <w:pPr>
        <w:spacing w:after="0" w:line="240" w:lineRule="auto"/>
        <w:ind w:left="720" w:hanging="720"/>
        <w:jc w:val="both"/>
        <w:rPr>
          <w:rFonts w:ascii="Georgia" w:hAnsi="Georgia" w:eastAsia="Times New Roman" w:cs="Times New Roman"/>
          <w:sz w:val="18"/>
          <w:szCs w:val="18"/>
          <w:lang/>
        </w:rPr>
      </w:pPr>
      <w:r>
        <w:rPr>
          <w:rFonts w:ascii="Georgia" w:hAnsi="Georgia" w:eastAsia="Times New Roman" w:cs="Times New Roman"/>
          <w:sz w:val="18"/>
          <w:szCs w:val="18"/>
          <w:lang/>
        </w:rPr>
        <w:t>6.1.</w:t>
      </w:r>
      <w:r>
        <w:rPr>
          <w:rFonts w:ascii="Georgia" w:hAnsi="Georgia" w:eastAsia="Times New Roman" w:cs="Times New Roman"/>
          <w:sz w:val="18"/>
          <w:szCs w:val="18"/>
          <w:lang/>
        </w:rPr>
        <w:tab/>
      </w:r>
      <w:r>
        <w:rPr>
          <w:rFonts w:ascii="Georgia" w:hAnsi="Georgia" w:eastAsia="Times New Roman" w:cs="Times New Roman"/>
          <w:sz w:val="18"/>
          <w:szCs w:val="18"/>
          <w:lang/>
        </w:rPr>
        <w:t xml:space="preserve">Participantul va efectua evaluarea online a competențelor lingvistice înainte și la încheierea perioadei de mobilitate dacă limba principală folosită în plasament sau studiu este engleza, franceza, germana, italiana, spaniola sau olandeza, sau la orice moment agreat cu Beneficiarul, cu excepția vorbitorilor nativi. Participantul va informa imediat Beneficiarul dacă  nu poate efectua evaluarea online. </w:t>
      </w:r>
    </w:p>
    <w:p>
      <w:pPr>
        <w:spacing w:after="0" w:line="240" w:lineRule="auto"/>
        <w:ind w:left="720" w:hanging="720"/>
        <w:jc w:val="both"/>
        <w:rPr>
          <w:rFonts w:ascii="Georgia" w:hAnsi="Georgia" w:eastAsia="Times New Roman" w:cs="Times New Roman"/>
          <w:sz w:val="18"/>
          <w:szCs w:val="18"/>
          <w:lang/>
        </w:rPr>
      </w:pPr>
      <w:r>
        <w:rPr>
          <w:rFonts w:ascii="Georgia" w:hAnsi="Georgia" w:eastAsia="Times New Roman" w:cs="Times New Roman"/>
          <w:sz w:val="18"/>
          <w:szCs w:val="18"/>
          <w:lang/>
        </w:rPr>
        <w:t>6.2</w:t>
      </w:r>
      <w:r>
        <w:rPr>
          <w:rFonts w:ascii="Georgia" w:hAnsi="Georgia" w:eastAsia="Times New Roman" w:cs="Times New Roman"/>
          <w:sz w:val="18"/>
          <w:szCs w:val="18"/>
          <w:lang/>
        </w:rPr>
        <w:tab/>
      </w:r>
      <w:r>
        <w:rPr>
          <w:rFonts w:ascii="Georgia" w:hAnsi="Georgia" w:eastAsia="Times New Roman" w:cs="Times New Roman"/>
          <w:sz w:val="18"/>
          <w:szCs w:val="18"/>
          <w:lang/>
        </w:rPr>
        <w:t>[</w:t>
      </w:r>
      <w:r>
        <w:rPr>
          <w:rFonts w:ascii="Georgia" w:hAnsi="Georgia" w:eastAsia="Times New Roman" w:cs="Times New Roman"/>
          <w:sz w:val="18"/>
          <w:szCs w:val="18"/>
          <w:highlight w:val="yellow"/>
          <w:lang/>
        </w:rPr>
        <w:t>Optional</w:t>
      </w:r>
      <w:r>
        <w:rPr>
          <w:rFonts w:ascii="Georgia" w:hAnsi="Georgia" w:eastAsia="Times New Roman" w:cs="Times New Roman"/>
          <w:sz w:val="18"/>
          <w:szCs w:val="18"/>
          <w:lang/>
        </w:rPr>
        <w:t>] Participantul va urma cursul online de limba [</w:t>
      </w:r>
      <w:r>
        <w:rPr>
          <w:rFonts w:ascii="Georgia" w:hAnsi="Georgia" w:eastAsia="Times New Roman" w:cs="Times New Roman"/>
          <w:sz w:val="18"/>
          <w:szCs w:val="18"/>
          <w:highlight w:val="yellow"/>
          <w:lang/>
        </w:rPr>
        <w:t>a se specifica limba</w:t>
      </w:r>
      <w:r>
        <w:rPr>
          <w:rFonts w:ascii="Georgia" w:hAnsi="Georgia" w:eastAsia="Times New Roman" w:cs="Times New Roman"/>
          <w:sz w:val="18"/>
          <w:szCs w:val="18"/>
          <w:lang/>
        </w:rPr>
        <w:t>] pentru a se pregăti pentru mobilitatea transnațională folosind licența pusă la dispoziție. Participantul va informa imediat Beneficiarul dacă nu poate urma cursul online.</w:t>
      </w:r>
    </w:p>
    <w:p>
      <w:pPr>
        <w:pBdr>
          <w:bottom w:val="single" w:color="000000" w:sz="6" w:space="1"/>
        </w:pBdr>
        <w:spacing w:after="0" w:line="240" w:lineRule="auto"/>
        <w:ind w:left="720" w:hanging="720"/>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6.3 </w:t>
      </w:r>
      <w:r>
        <w:rPr>
          <w:rFonts w:ascii="Georgia" w:hAnsi="Georgia" w:eastAsia="Times New Roman" w:cs="Times New Roman"/>
          <w:sz w:val="18"/>
          <w:szCs w:val="18"/>
          <w:lang/>
        </w:rPr>
        <w:tab/>
      </w:r>
      <w:r>
        <w:rPr>
          <w:rFonts w:ascii="Georgia" w:hAnsi="Georgia" w:eastAsia="Times New Roman" w:cs="Times New Roman"/>
          <w:sz w:val="18"/>
          <w:szCs w:val="18"/>
          <w:lang/>
        </w:rPr>
        <w:t>Plata soldului corespunzator din  sprijinul financiar acordat se va face numai dacă s-a realizat evaluarea online obligatorie la finalul mobilității.</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ARTICOLUL 7 –  CHESTIONARUL UE   ONLINE</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7.1.</w:t>
      </w:r>
      <w:r>
        <w:rPr>
          <w:rFonts w:ascii="Georgia" w:hAnsi="Georgia" w:eastAsia="Times New Roman" w:cs="Times New Roman"/>
          <w:sz w:val="18"/>
          <w:szCs w:val="18"/>
          <w:lang/>
        </w:rPr>
        <w:tab/>
      </w:r>
      <w:r>
        <w:rPr>
          <w:rFonts w:ascii="Georgia" w:hAnsi="Georgia" w:eastAsia="Times New Roman" w:cs="Times New Roman"/>
          <w:sz w:val="18"/>
          <w:szCs w:val="18"/>
          <w:lang/>
        </w:rPr>
        <w:t xml:space="preserve">Participantul va completa și va transmite online chestionarul UE  dupa intoarcerea din mobilitate, în termen de 30 de zile calendaristice de la primirea invitatiei de completare.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ab/>
      </w:r>
      <w:r>
        <w:rPr>
          <w:rFonts w:ascii="Georgia" w:hAnsi="Georgia" w:eastAsia="Times New Roman" w:cs="Times New Roman"/>
          <w:sz w:val="18"/>
          <w:szCs w:val="18"/>
          <w:lang/>
        </w:rPr>
        <w:t xml:space="preserve">Participanților care nu completează și nu transmit chestionarul UE on-line li se va cere  rambursarea totală sau parțială a sprijinului financiar primit.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7.2        Un chestionar suplimentar online va putea fi trimis participantului  cu scopul de a-i oferi posibilitatea sa raporteze  asupra chestiunilor referitoare la recunosterea perioadei de mobilitate in institutia de origine. </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ARTICOLUL 8 – DREPT  APLICABIL ȘI INSTANȚELE COMPETENTE </w:t>
      </w:r>
    </w:p>
    <w:p>
      <w:pPr>
        <w:numPr>
          <w:ilvl w:val="1"/>
          <w:numId w:val="1"/>
        </w:numPr>
        <w:spacing w:line="240" w:lineRule="auto"/>
        <w:ind w:left="630" w:hanging="630"/>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Prezentul contract este considerat de natură civilă.  Utilizarea grantului se supune termenilor prezentului contract, regulilor aplicabile ale Uniunii Europene si, in subsidiar, legislatiei romanesti.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630" w:hanging="630"/>
        <w:jc w:val="both"/>
        <w:rPr>
          <w:rFonts w:ascii="Georgia" w:hAnsi="Georgia" w:eastAsia="Times New Roman" w:cs="Times New Roman"/>
          <w:sz w:val="18"/>
          <w:szCs w:val="18"/>
          <w:lang/>
        </w:rPr>
      </w:pPr>
      <w:r>
        <w:rPr>
          <w:rFonts w:ascii="Georgia" w:hAnsi="Georgia" w:eastAsia="Times New Roman" w:cs="Times New Roman"/>
          <w:sz w:val="18"/>
          <w:szCs w:val="18"/>
          <w:lang/>
        </w:rPr>
        <w:t>8.2         Instanțele competente sunt instantele judecatoresti din localitatea unde se afla sediul Beneficiarului, care au competența exclusivă de a soluționa orice litigiu între Beneficiar si participant, cu privire la interpretarea, aplicarea și validitatea prezentului contract, în cazul în care acest litigiu nu poate fi rezolvat pe cale amiabilă.</w:t>
      </w:r>
    </w:p>
    <w:p>
      <w:pPr>
        <w:spacing w:after="0" w:line="240" w:lineRule="auto"/>
        <w:ind w:left="567" w:hanging="567"/>
        <w:jc w:val="both"/>
        <w:rPr>
          <w:rFonts w:ascii="Times New Roman" w:hAnsi="Times New Roman" w:eastAsia="Times New Roman" w:cs="Times New Roman"/>
          <w:sz w:val="24"/>
          <w:szCs w:val="24"/>
          <w:lang/>
        </w:rPr>
      </w:pPr>
      <w:r>
        <w:rPr>
          <w:rFonts w:ascii="Times New Roman" w:hAnsi="Times New Roman" w:eastAsia="Times New Roman" w:cs="Times New Roman"/>
          <w:sz w:val="24"/>
          <w:szCs w:val="24"/>
          <w:lang/>
        </w:rPr>
        <w:t xml:space="preserve"> </w:t>
      </w:r>
    </w:p>
    <w:p>
      <w:pPr>
        <w:pBdr>
          <w:bottom w:val="single" w:color="000000" w:sz="6" w:space="1"/>
        </w:pBd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ab/>
      </w:r>
    </w:p>
    <w:p>
      <w:pPr>
        <w:spacing w:after="0" w:line="240" w:lineRule="auto"/>
        <w:ind w:left="567" w:hanging="567"/>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ind w:left="5812" w:hanging="5812"/>
        <w:rPr>
          <w:rFonts w:ascii="Georgia" w:hAnsi="Georgia" w:eastAsia="Times New Roman" w:cs="Times New Roman"/>
          <w:sz w:val="18"/>
          <w:szCs w:val="18"/>
          <w:lang/>
        </w:rPr>
      </w:pPr>
      <w:r>
        <w:rPr>
          <w:rFonts w:ascii="Georgia" w:hAnsi="Georgia" w:eastAsia="Times New Roman" w:cs="Times New Roman"/>
          <w:sz w:val="18"/>
          <w:szCs w:val="18"/>
          <w:lang/>
        </w:rPr>
        <w:t>SEMNĂTURI</w:t>
      </w:r>
    </w:p>
    <w:p>
      <w:pPr>
        <w:spacing w:after="0" w:line="240" w:lineRule="auto"/>
        <w:ind w:left="5812" w:hanging="5812"/>
        <w:rPr>
          <w:rFonts w:ascii="Georgia" w:hAnsi="Georgia" w:eastAsia="Times New Roman" w:cs="Times New Roman"/>
          <w:sz w:val="18"/>
          <w:szCs w:val="18"/>
          <w:lang/>
        </w:rPr>
      </w:pPr>
      <w:r>
        <w:rPr>
          <w:rFonts w:ascii="Georgia" w:hAnsi="Georgia" w:eastAsia="Times New Roman" w:cs="Times New Roman"/>
          <w:sz w:val="18"/>
          <w:szCs w:val="18"/>
          <w:lang/>
        </w:rPr>
        <w:t xml:space="preserve"> </w:t>
      </w:r>
    </w:p>
    <w:tbl>
      <w:tblPr>
        <w:tblW w:w="92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4788"/>
        <w:gridCol w:w="4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4788" w:type="dxa"/>
            <w:vAlign w:val="top"/>
          </w:tcPr>
          <w:p>
            <w:pPr>
              <w:spacing w:after="0" w:line="240" w:lineRule="auto"/>
              <w:rPr>
                <w:rFonts w:ascii="Georgia" w:hAnsi="Georgia" w:eastAsia="Times New Roman" w:cs="Times New Roman"/>
                <w:sz w:val="18"/>
                <w:szCs w:val="18"/>
                <w:lang/>
              </w:rPr>
            </w:pPr>
            <w:r>
              <w:rPr>
                <w:rFonts w:ascii="Georgia" w:hAnsi="Georgia" w:eastAsia="Times New Roman" w:cs="Times New Roman"/>
                <w:sz w:val="18"/>
                <w:szCs w:val="18"/>
                <w:lang/>
              </w:rPr>
              <w:t xml:space="preserve">Pentru participant </w:t>
            </w:r>
          </w:p>
        </w:tc>
        <w:tc>
          <w:tcPr>
            <w:tcW w:w="4499" w:type="dxa"/>
            <w:vAlign w:val="top"/>
          </w:tcPr>
          <w:p>
            <w:pPr>
              <w:spacing w:after="0" w:line="240" w:lineRule="auto"/>
              <w:rPr>
                <w:rFonts w:ascii="Georgia" w:hAnsi="Georgia" w:eastAsia="Times New Roman" w:cs="Times New Roman"/>
                <w:sz w:val="18"/>
                <w:szCs w:val="18"/>
                <w:lang/>
              </w:rPr>
            </w:pPr>
            <w:r>
              <w:rPr>
                <w:rFonts w:ascii="Georgia" w:hAnsi="Georgia" w:eastAsia="Times New Roman" w:cs="Times New Roman"/>
                <w:sz w:val="18"/>
                <w:szCs w:val="18"/>
                <w:lang/>
              </w:rPr>
              <w:t>Pentru beneficiar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4788" w:type="dxa"/>
            <w:vAlign w:val="top"/>
          </w:tcPr>
          <w:p>
            <w:pPr>
              <w:spacing w:after="0" w:line="240" w:lineRule="auto"/>
              <w:rPr>
                <w:rFonts w:ascii="Georgia" w:hAnsi="Georgia" w:eastAsia="Times New Roman" w:cs="Times New Roman"/>
                <w:b/>
                <w:bCs/>
                <w:sz w:val="18"/>
                <w:szCs w:val="18"/>
                <w:lang/>
              </w:rPr>
            </w:pPr>
            <w:r>
              <w:rPr>
                <w:rFonts w:ascii="Georgia" w:hAnsi="Georgia" w:eastAsia="Times New Roman" w:cs="Times New Roman"/>
                <w:b/>
                <w:bCs/>
                <w:sz w:val="18"/>
                <w:szCs w:val="18"/>
                <w:lang/>
              </w:rPr>
              <w:t>[</w:t>
            </w:r>
            <w:r>
              <w:rPr>
                <w:rFonts w:ascii="Georgia" w:hAnsi="Georgia" w:eastAsia="Times New Roman" w:cs="Times New Roman"/>
                <w:b/>
                <w:bCs/>
                <w:color w:val="000080"/>
                <w:sz w:val="18"/>
                <w:szCs w:val="18"/>
                <w:lang/>
              </w:rPr>
              <w:t>nume / prenume</w:t>
            </w:r>
            <w:r>
              <w:rPr>
                <w:rFonts w:ascii="Georgia" w:hAnsi="Georgia" w:eastAsia="Times New Roman" w:cs="Times New Roman"/>
                <w:b/>
                <w:bCs/>
                <w:sz w:val="18"/>
                <w:szCs w:val="18"/>
                <w:lang/>
              </w:rPr>
              <w:t xml:space="preserve">] </w:t>
            </w:r>
          </w:p>
        </w:tc>
        <w:tc>
          <w:tcPr>
            <w:tcW w:w="4499" w:type="dxa"/>
            <w:vAlign w:val="top"/>
          </w:tcPr>
          <w:p>
            <w:pPr>
              <w:spacing w:after="0" w:line="240" w:lineRule="auto"/>
              <w:rPr>
                <w:rFonts w:ascii="Georgia" w:hAnsi="Georgia" w:eastAsia="Times New Roman" w:cs="Times New Roman"/>
                <w:sz w:val="18"/>
                <w:szCs w:val="18"/>
                <w:lang/>
              </w:rPr>
            </w:pPr>
            <w:r>
              <w:rPr>
                <w:rFonts w:ascii="Georgia" w:hAnsi="Georgia" w:eastAsia="Times New Roman" w:cs="Times New Roman"/>
                <w:b/>
                <w:bCs/>
                <w:color w:val="000080"/>
                <w:sz w:val="18"/>
                <w:szCs w:val="18"/>
                <w:lang/>
              </w:rPr>
              <w:t>[nume / prenume / funcţie]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4788" w:type="dxa"/>
            <w:vAlign w:val="top"/>
          </w:tcPr>
          <w:p>
            <w:pPr>
              <w:spacing w:after="0" w:line="240" w:lineRule="auto"/>
              <w:rPr>
                <w:rFonts w:ascii="Georgia" w:hAnsi="Georgia" w:eastAsia="Times New Roman" w:cs="Times New Roman"/>
                <w:sz w:val="18"/>
                <w:szCs w:val="18"/>
                <w:lang/>
              </w:rPr>
            </w:pPr>
          </w:p>
        </w:tc>
        <w:tc>
          <w:tcPr>
            <w:tcW w:w="4499" w:type="dxa"/>
            <w:vAlign w:val="top"/>
          </w:tcPr>
          <w:p>
            <w:pPr>
              <w:spacing w:after="0" w:line="240" w:lineRule="auto"/>
              <w:rPr>
                <w:rFonts w:ascii="Georgia" w:hAnsi="Georgia" w:eastAsia="Times New Roman" w:cs="Times New Roman"/>
                <w:sz w:val="18"/>
                <w:szCs w:val="18"/>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4788" w:type="dxa"/>
            <w:vAlign w:val="top"/>
          </w:tcPr>
          <w:p>
            <w:pPr>
              <w:spacing w:after="0" w:line="240" w:lineRule="auto"/>
              <w:rPr>
                <w:rFonts w:ascii="Georgia" w:hAnsi="Georgia" w:eastAsia="Times New Roman" w:cs="Times New Roman"/>
                <w:sz w:val="18"/>
                <w:szCs w:val="18"/>
                <w:lang/>
              </w:rPr>
            </w:pPr>
            <w:r>
              <w:rPr>
                <w:rFonts w:ascii="Georgia" w:hAnsi="Georgia" w:eastAsia="Times New Roman" w:cs="Times New Roman"/>
                <w:sz w:val="18"/>
                <w:szCs w:val="18"/>
                <w:lang/>
              </w:rPr>
              <w:t xml:space="preserve">[semnătură] </w:t>
            </w:r>
          </w:p>
        </w:tc>
        <w:tc>
          <w:tcPr>
            <w:tcW w:w="4499" w:type="dxa"/>
            <w:vAlign w:val="top"/>
          </w:tcPr>
          <w:p>
            <w:pPr>
              <w:spacing w:after="0" w:line="240" w:lineRule="auto"/>
              <w:rPr>
                <w:rFonts w:ascii="Georgia" w:hAnsi="Georgia" w:eastAsia="Times New Roman" w:cs="Times New Roman"/>
                <w:sz w:val="18"/>
                <w:szCs w:val="18"/>
                <w:lang/>
              </w:rPr>
            </w:pPr>
            <w:r>
              <w:rPr>
                <w:rFonts w:ascii="Georgia" w:hAnsi="Georgia" w:eastAsia="Times New Roman" w:cs="Times New Roman"/>
                <w:sz w:val="18"/>
                <w:szCs w:val="18"/>
                <w:lang/>
              </w:rPr>
              <w:t>[semnătură]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4788" w:type="dxa"/>
            <w:vAlign w:val="top"/>
          </w:tcPr>
          <w:p>
            <w:pPr>
              <w:spacing w:after="0" w:line="240" w:lineRule="auto"/>
              <w:rPr>
                <w:rFonts w:ascii="Georgia" w:hAnsi="Georgia" w:eastAsia="Times New Roman" w:cs="Times New Roman"/>
                <w:sz w:val="18"/>
                <w:szCs w:val="18"/>
                <w:lang/>
              </w:rPr>
            </w:pPr>
          </w:p>
        </w:tc>
        <w:tc>
          <w:tcPr>
            <w:tcW w:w="4499" w:type="dxa"/>
            <w:vAlign w:val="top"/>
          </w:tcPr>
          <w:p>
            <w:pPr>
              <w:spacing w:after="0" w:line="240" w:lineRule="auto"/>
              <w:rPr>
                <w:rFonts w:ascii="Georgia" w:hAnsi="Georgia" w:eastAsia="Times New Roman" w:cs="Times New Roman"/>
                <w:sz w:val="18"/>
                <w:szCs w:val="18"/>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4788" w:type="dxa"/>
            <w:vAlign w:val="top"/>
          </w:tcPr>
          <w:p>
            <w:pPr>
              <w:spacing w:after="0" w:line="240" w:lineRule="auto"/>
              <w:jc w:val="both"/>
              <w:rPr>
                <w:rFonts w:ascii="Georgia" w:hAnsi="Georgia" w:eastAsia="Times New Roman" w:cs="Times New Roman"/>
                <w:color w:val="000080"/>
                <w:sz w:val="18"/>
                <w:szCs w:val="18"/>
                <w:lang/>
              </w:rPr>
            </w:pPr>
            <w:r>
              <w:rPr>
                <w:rFonts w:ascii="Georgia" w:hAnsi="Georgia" w:eastAsia="Times New Roman" w:cs="Times New Roman"/>
                <w:sz w:val="18"/>
                <w:szCs w:val="18"/>
                <w:lang/>
              </w:rPr>
              <w:t xml:space="preserve">Încheiat la </w:t>
            </w:r>
            <w:r>
              <w:rPr>
                <w:rFonts w:ascii="Georgia" w:hAnsi="Georgia" w:eastAsia="Times New Roman" w:cs="Times New Roman"/>
                <w:color w:val="000080"/>
                <w:sz w:val="18"/>
                <w:szCs w:val="18"/>
                <w:lang/>
              </w:rPr>
              <w:t xml:space="preserve">[oraşul], [data] </w:t>
            </w:r>
          </w:p>
        </w:tc>
        <w:tc>
          <w:tcPr>
            <w:tcW w:w="4499" w:type="dxa"/>
            <w:vAlign w:val="top"/>
          </w:tcPr>
          <w:p>
            <w:pPr>
              <w:spacing w:after="0" w:line="240" w:lineRule="auto"/>
              <w:jc w:val="both"/>
              <w:rPr>
                <w:rFonts w:ascii="Georgia" w:hAnsi="Georgia" w:eastAsia="Times New Roman" w:cs="Times New Roman"/>
                <w:color w:val="000080"/>
                <w:sz w:val="18"/>
                <w:szCs w:val="18"/>
                <w:lang/>
              </w:rPr>
            </w:pPr>
            <w:r>
              <w:rPr>
                <w:rFonts w:ascii="Georgia" w:hAnsi="Georgia" w:eastAsia="Times New Roman" w:cs="Times New Roman"/>
                <w:sz w:val="18"/>
                <w:szCs w:val="18"/>
                <w:lang/>
              </w:rPr>
              <w:t xml:space="preserve">Încheiat la </w:t>
            </w:r>
            <w:r>
              <w:rPr>
                <w:rFonts w:ascii="Georgia" w:hAnsi="Georgia" w:eastAsia="Times New Roman" w:cs="Times New Roman"/>
                <w:color w:val="000080"/>
                <w:sz w:val="18"/>
                <w:szCs w:val="18"/>
                <w:lang/>
              </w:rPr>
              <w:t>[oraşul], [data]</w:t>
            </w:r>
          </w:p>
        </w:tc>
      </w:tr>
    </w:tbl>
    <w:p>
      <w:pPr>
        <w:spacing w:after="0" w:line="240" w:lineRule="auto"/>
        <w:jc w:val="both"/>
        <w:rPr>
          <w:rFonts w:ascii="Georgia" w:hAnsi="Georgia" w:eastAsia="Times New Roman" w:cs="Times New Roman"/>
          <w:sz w:val="14"/>
          <w:szCs w:val="14"/>
          <w:lang/>
        </w:rPr>
      </w:pPr>
      <w:r>
        <w:rPr>
          <w:rFonts w:ascii="Georgia" w:hAnsi="Georgia" w:eastAsia="Times New Roman" w:cs="Times New Roman"/>
          <w:sz w:val="14"/>
          <w:szCs w:val="14"/>
          <w:lang/>
        </w:rPr>
        <w:t xml:space="preserve"> </w:t>
      </w:r>
    </w:p>
    <w:p>
      <w:pPr>
        <w:spacing w:after="0" w:line="240" w:lineRule="auto"/>
        <w:jc w:val="both"/>
        <w:rPr>
          <w:rFonts w:ascii="Georgia" w:hAnsi="Georgia" w:eastAsia="Times New Roman" w:cs="Times New Roman"/>
          <w:b/>
          <w:bCs/>
          <w:lang/>
        </w:rPr>
      </w:pPr>
      <w:r>
        <w:rPr>
          <w:rFonts w:ascii="Georgia" w:hAnsi="Georgia" w:eastAsia="Times New Roman" w:cs="Times New Roman"/>
          <w:b/>
          <w:bCs/>
          <w:lang/>
        </w:rPr>
        <w:br w:type="page"/>
      </w:r>
      <w:r>
        <w:rPr>
          <w:rFonts w:ascii="Georgia" w:hAnsi="Georgia" w:eastAsia="Times New Roman" w:cs="Times New Roman"/>
          <w:b/>
          <w:bCs/>
          <w:lang/>
        </w:rPr>
        <w:t>Annex I</w:t>
      </w:r>
    </w:p>
    <w:p>
      <w:pPr>
        <w:spacing w:after="0" w:line="240" w:lineRule="auto"/>
        <w:jc w:val="both"/>
        <w:rPr>
          <w:rFonts w:ascii="Georgia" w:hAnsi="Georgia" w:eastAsia="Times New Roman" w:cs="Times New Roman"/>
          <w:lang/>
        </w:rPr>
      </w:pPr>
      <w:r>
        <w:rPr>
          <w:rFonts w:ascii="Georgia" w:hAnsi="Georgia" w:eastAsia="Times New Roman" w:cs="Times New Roman"/>
          <w:lang/>
        </w:rPr>
        <w:t xml:space="preserve"> </w:t>
      </w:r>
    </w:p>
    <w:p>
      <w:pPr>
        <w:spacing w:after="0" w:line="240" w:lineRule="auto"/>
        <w:jc w:val="both"/>
        <w:rPr>
          <w:rFonts w:ascii="Georgia" w:hAnsi="Georgia" w:eastAsia="Times New Roman" w:cs="Times New Roman"/>
          <w:b/>
          <w:bCs/>
          <w:sz w:val="14"/>
          <w:szCs w:val="14"/>
          <w:lang/>
        </w:rPr>
      </w:pPr>
      <w:r>
        <w:rPr>
          <w:rFonts w:ascii="Georgia" w:hAnsi="Georgia" w:eastAsia="Times New Roman" w:cs="Times New Roman"/>
          <w:b/>
          <w:bCs/>
          <w:lang/>
        </w:rPr>
        <w:t xml:space="preserve">Acord de Studiu/Formare pentru Erasmus+ mobilități de studiu și de plasament </w:t>
      </w:r>
    </w:p>
    <w:p>
      <w:pPr>
        <w:spacing w:after="0" w:line="240" w:lineRule="auto"/>
        <w:jc w:val="both"/>
        <w:rPr>
          <w:rFonts w:ascii="Georgia" w:hAnsi="Georgia" w:eastAsia="Times New Roman" w:cs="Times New Roman"/>
          <w:sz w:val="14"/>
          <w:szCs w:val="14"/>
          <w:lang/>
        </w:rPr>
      </w:pPr>
      <w:r>
        <w:rPr>
          <w:rFonts w:ascii="Georgia" w:hAnsi="Georgia" w:eastAsia="Times New Roman" w:cs="Times New Roman"/>
          <w:sz w:val="14"/>
          <w:szCs w:val="14"/>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Anexa II</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CONDIŢII GENERALE</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Articolul 1: Răspundere civilă</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Fiecare parte contractantă va exonera cealaltă parte de orice răspundere civilă faţă de daune suferite de ea insasi sau de personalul sau ca urmare a derulării prezentului contract, în măsura în care daunele nu provin din administrare defectuoasă intenţionată si gravă din partea partii respective sau personalului acesteia.</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Agenția Națională din România, Comisia Europeană sau personalul acestora nu pot fi considerate răspunzătoare în cazul unei reclamaţii care decurge din realizarea prezentului contract şi care se referă la daunele cauzate in timpul  desfășurarii perioadei de mobilitate. În consecinţă, nicio cerere de despăgubire sau de rambursare, însoţind o astfel reclamaţie, nu poate fi adresata Agenției Naționale din România sau Comisiei Europene.</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Article 2: Rezilierea contractului</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În cazul în care participantul nu respectă toate obligaţiile prevăzute în prezentul contract şi  independent de consecinţele prevăzute în legea care i se aplică, beneficiarul este îndreptăţit legal să rezilieze  contractul fără alte demersuri legale dacă participantul nu ia măsuri pentru remedierea situaţiei în termen de o lună calendaristică de la primirea notificării prin scrisoare recomandată.</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În cazul în care participantul reziliază contractul inainte de finalizarea sa la termen sau în cazul în care participantul nu respectă prevederile contractului, acesta va fi obligat să ramburseze suma care i-a fost avansata  din grant.</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În cazul rezilierii contractului în caz de “forţă majoră”, adică orice situaţie excepţională sau imprevizibilă, independentă de voinţa participantului şi care nu este cauzată de o greşeală sau de o neglijenţă a acestuia, participantul este îndreptăţit să primească din grant suma corespunzătoare perioadei efectiv realizate din mobilitate. Orice alte sume trebuie rambursate.</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Article 3: Protecţia datelor</w:t>
      </w:r>
    </w:p>
    <w:p>
      <w:pPr>
        <w:spacing w:after="0" w:line="240" w:lineRule="auto"/>
        <w:jc w:val="both"/>
        <w:rPr>
          <w:rFonts w:ascii="Georgia" w:hAnsi="Georgia" w:eastAsia="Times New Roman" w:cs="Times New Roman"/>
          <w:b/>
          <w:bCs/>
          <w:sz w:val="18"/>
          <w:szCs w:val="18"/>
          <w:lang/>
        </w:rPr>
      </w:pPr>
      <w:r>
        <w:rPr>
          <w:rFonts w:ascii="Georgia" w:hAnsi="Georgia" w:eastAsia="Times New Roman" w:cs="Times New Roman"/>
          <w:b/>
          <w:bCs/>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Toate datele personale conţinute în contract vor fi prelucrate în concordanţă cu Regulamentul (CE) Nr. 45/2001 a Parlamentului European şi a Consiliului European asupra prelucrării şi utilizării datelor personale de către insţituţiile şi organismele UE. Aceste date vor fi prelucrate numai în legătură cu implementarea contractului si urmarirea acestuia de către beneficiar, Agenția Națională din Romania  şi Comisia Europeană, fără a prejudicia posibilitatea transmiterii acestor date către organismele responsabile de verificare şi audit în concordanţă cu legislaţia UE  (Curtea Auditorilor şi Oficiul Europan de Luptă Antifraudă (OLAF)).</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 </w:t>
      </w:r>
    </w:p>
    <w:p>
      <w:pPr>
        <w:spacing w:after="0" w:line="240" w:lineRule="auto"/>
        <w:jc w:val="both"/>
        <w:rPr>
          <w:rFonts w:ascii="Georgia" w:hAnsi="Georgia" w:eastAsia="Times New Roman" w:cs="Times New Roman"/>
          <w:sz w:val="18"/>
          <w:szCs w:val="18"/>
          <w:lang/>
        </w:rPr>
      </w:pPr>
      <w:r>
        <w:rPr>
          <w:rFonts w:ascii="Georgia" w:hAnsi="Georgia" w:eastAsia="Times New Roman" w:cs="Times New Roman"/>
          <w:sz w:val="18"/>
          <w:szCs w:val="18"/>
          <w:lang/>
        </w:rPr>
        <w:t xml:space="preserve">Participantul are posibilitatea, prin cerere scrisă, să obțină accesul la datele sale personale și să corecteze orice informație care este incorectă sau incompletă. El/ea  trebuie să adreseze orice întrebare referitoare la procesarea datelor sale personale catre Beneficiar  și/sau Agenția Naționala. Participantul poate depune o plângere împotriva procesării datelor sale personale către Autoritatea Națională pentru protecția datelor referitor la folosirea acestor date de către Beneficiar, Agenția Națională, sau la Autoritatea Europeană pentru Protecția Datelor cu privire la folosirea datelor de către Comisia Europeană. </w:t>
      </w:r>
    </w:p>
    <w:p>
      <w:pPr>
        <w:spacing w:after="0" w:line="240" w:lineRule="auto"/>
        <w:rPr>
          <w:rFonts w:ascii="Times New Roman" w:hAnsi="Times New Roman" w:eastAsia="Times New Roman" w:cs="Times New Roman"/>
          <w:b/>
          <w:bCs/>
          <w:sz w:val="18"/>
          <w:szCs w:val="18"/>
          <w:lang/>
        </w:rPr>
      </w:pPr>
      <w:r>
        <w:rPr>
          <w:rFonts w:ascii="Times New Roman" w:hAnsi="Times New Roman" w:eastAsia="Times New Roman" w:cs="Times New Roman"/>
          <w:b/>
          <w:bCs/>
          <w:sz w:val="18"/>
          <w:szCs w:val="18"/>
          <w:lang/>
        </w:rPr>
        <w:t xml:space="preserve"> </w:t>
      </w:r>
    </w:p>
    <w:p>
      <w:pPr>
        <w:spacing w:after="0" w:line="240" w:lineRule="auto"/>
        <w:rPr>
          <w:rFonts w:ascii="Times New Roman" w:hAnsi="Times New Roman" w:eastAsia="Times New Roman" w:cs="Times New Roman"/>
          <w:sz w:val="18"/>
          <w:szCs w:val="18"/>
          <w:lang/>
        </w:rPr>
      </w:pPr>
      <w:r>
        <w:rPr>
          <w:rFonts w:ascii="Times New Roman" w:hAnsi="Times New Roman" w:eastAsia="Times New Roman" w:cs="Times New Roman"/>
          <w:b/>
          <w:bCs/>
          <w:sz w:val="18"/>
          <w:szCs w:val="18"/>
          <w:lang/>
        </w:rPr>
        <w:t xml:space="preserve">Articolul 4: Control și Audit </w:t>
      </w:r>
    </w:p>
    <w:p>
      <w:pPr>
        <w:spacing w:after="0" w:line="240" w:lineRule="auto"/>
        <w:rPr>
          <w:rFonts w:ascii="Times New Roman" w:hAnsi="Times New Roman" w:eastAsia="Times New Roman" w:cs="Times New Roman"/>
          <w:sz w:val="18"/>
          <w:szCs w:val="18"/>
          <w:lang/>
        </w:rPr>
      </w:pPr>
      <w:r>
        <w:rPr>
          <w:rFonts w:ascii="Times New Roman" w:hAnsi="Times New Roman" w:eastAsia="Times New Roman" w:cs="Times New Roman"/>
          <w:sz w:val="18"/>
          <w:szCs w:val="18"/>
          <w:lang/>
        </w:rPr>
        <w:t xml:space="preserve"> </w:t>
      </w:r>
    </w:p>
    <w:p>
      <w:pPr>
        <w:spacing w:after="0" w:line="240" w:lineRule="auto"/>
        <w:rPr>
          <w:rFonts w:ascii="Times New Roman" w:hAnsi="Times New Roman" w:eastAsia="Times New Roman" w:cs="Times New Roman"/>
          <w:sz w:val="24"/>
          <w:szCs w:val="24"/>
          <w:lang/>
        </w:rPr>
      </w:pPr>
      <w:r>
        <w:rPr>
          <w:rFonts w:ascii="Georgia" w:hAnsi="Georgia" w:eastAsia="Times New Roman" w:cs="Times New Roman"/>
          <w:sz w:val="18"/>
          <w:szCs w:val="18"/>
          <w:lang/>
        </w:rPr>
        <w:t>Părțile contractante se obligă să furnizeze orice informații detaliate solicitate de Comisia Europeană, Agenția Națională din Romania  sau orice alt organism extern autorizat de Comisia Europeană sau de Agenția Națională din Romania să verifice dacă activitatile de mobilitate și prevederile contractuale sunt implementate corespunzător.</w:t>
      </w:r>
    </w:p>
    <w:p/>
    <w:sectPr>
      <w:pgSz w:w="11906" w:h="16838"/>
      <w:pgMar w:top="1417" w:right="1417" w:bottom="1417" w:left="1417" w:header="708" w:footer="709" w:gutter="0"/>
      <w:paperSrc w:first="0" w:oth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EE"/>
    <w:family w:val="auto"/>
    <w:pitch w:val="default"/>
    <w:sig w:usb0="E00002FF" w:usb1="4000ACFF" w:usb2="00000001" w:usb3="00000000" w:csb0="2000019F" w:csb1="00000000"/>
  </w:font>
  <w:font w:name="Georgia">
    <w:panose1 w:val="02040502050405020303"/>
    <w:charset w:val="EE"/>
    <w:family w:val="auto"/>
    <w:pitch w:val="default"/>
    <w:sig w:usb0="00000287" w:usb1="00000000" w:usb2="00000000" w:usb3="00000000" w:csb0="2000009F" w:csb1="00000000"/>
  </w:font>
  <w:font w:name="Cambria">
    <w:panose1 w:val="02040503050406030204"/>
    <w:charset w:val="EE"/>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86208064">
    <w:nsid w:val="110F3040"/>
    <w:multiLevelType w:val="multilevel"/>
    <w:tmpl w:val="110F3040"/>
    <w:lvl w:ilvl="0" w:tentative="1">
      <w:start w:val="8"/>
      <w:numFmt w:val="decimal"/>
      <w:lvlText w:val="%1"/>
      <w:lvlJc w:val="left"/>
      <w:pPr>
        <w:ind w:left="360" w:hanging="360"/>
      </w:pPr>
      <w:rPr>
        <w:rFonts w:hint="default" w:ascii="Times New Roman" w:hAnsi="Times New Roman" w:cs="Times New Roman"/>
      </w:rPr>
    </w:lvl>
    <w:lvl w:ilvl="1" w:tentative="1">
      <w:start w:val="1"/>
      <w:numFmt w:val="decimal"/>
      <w:lvlText w:val="%1.%2"/>
      <w:lvlJc w:val="left"/>
      <w:pPr>
        <w:ind w:left="1800" w:hanging="360"/>
      </w:pPr>
      <w:rPr>
        <w:rFonts w:hint="default" w:ascii="Times New Roman" w:hAnsi="Times New Roman" w:cs="Times New Roman"/>
      </w:rPr>
    </w:lvl>
    <w:lvl w:ilvl="2" w:tentative="1">
      <w:start w:val="1"/>
      <w:numFmt w:val="decimal"/>
      <w:lvlText w:val="%1.%2.%3"/>
      <w:lvlJc w:val="left"/>
      <w:pPr>
        <w:ind w:left="3600" w:hanging="720"/>
      </w:pPr>
      <w:rPr>
        <w:rFonts w:hint="default" w:ascii="Times New Roman" w:hAnsi="Times New Roman" w:cs="Times New Roman"/>
      </w:rPr>
    </w:lvl>
    <w:lvl w:ilvl="3" w:tentative="1">
      <w:start w:val="1"/>
      <w:numFmt w:val="decimal"/>
      <w:lvlText w:val="%1.%2.%3.%4"/>
      <w:lvlJc w:val="left"/>
      <w:pPr>
        <w:ind w:left="5040" w:hanging="720"/>
      </w:pPr>
      <w:rPr>
        <w:rFonts w:hint="default" w:ascii="Times New Roman" w:hAnsi="Times New Roman" w:cs="Times New Roman"/>
      </w:rPr>
    </w:lvl>
    <w:lvl w:ilvl="4" w:tentative="1">
      <w:start w:val="1"/>
      <w:numFmt w:val="decimal"/>
      <w:lvlText w:val="%1.%2.%3.%4.%5"/>
      <w:lvlJc w:val="left"/>
      <w:pPr>
        <w:ind w:left="6840" w:hanging="1080"/>
      </w:pPr>
      <w:rPr>
        <w:rFonts w:hint="default" w:ascii="Times New Roman" w:hAnsi="Times New Roman" w:cs="Times New Roman"/>
      </w:rPr>
    </w:lvl>
    <w:lvl w:ilvl="5" w:tentative="1">
      <w:start w:val="1"/>
      <w:numFmt w:val="decimal"/>
      <w:lvlText w:val="%1.%2.%3.%4.%5.%6"/>
      <w:lvlJc w:val="left"/>
      <w:pPr>
        <w:ind w:left="8280" w:hanging="1080"/>
      </w:pPr>
      <w:rPr>
        <w:rFonts w:hint="default" w:ascii="Times New Roman" w:hAnsi="Times New Roman" w:cs="Times New Roman"/>
      </w:rPr>
    </w:lvl>
    <w:lvl w:ilvl="6" w:tentative="1">
      <w:start w:val="1"/>
      <w:numFmt w:val="decimal"/>
      <w:lvlText w:val="%1.%2.%3.%4.%5.%6.%7"/>
      <w:lvlJc w:val="left"/>
      <w:pPr>
        <w:ind w:left="10080" w:hanging="1440"/>
      </w:pPr>
      <w:rPr>
        <w:rFonts w:hint="default" w:ascii="Times New Roman" w:hAnsi="Times New Roman" w:cs="Times New Roman"/>
      </w:rPr>
    </w:lvl>
    <w:lvl w:ilvl="7" w:tentative="1">
      <w:start w:val="1"/>
      <w:numFmt w:val="decimal"/>
      <w:lvlText w:val="%1.%2.%3.%4.%5.%6.%7.%8"/>
      <w:lvlJc w:val="left"/>
      <w:pPr>
        <w:ind w:left="11520" w:hanging="1440"/>
      </w:pPr>
      <w:rPr>
        <w:rFonts w:hint="default" w:ascii="Times New Roman" w:hAnsi="Times New Roman" w:cs="Times New Roman"/>
      </w:rPr>
    </w:lvl>
    <w:lvl w:ilvl="8" w:tentative="1">
      <w:start w:val="1"/>
      <w:numFmt w:val="decimal"/>
      <w:lvlText w:val="%1.%2.%3.%4.%5.%6.%7.%8.%9"/>
      <w:lvlJc w:val="left"/>
      <w:pPr>
        <w:ind w:left="13320" w:hanging="1800"/>
      </w:pPr>
      <w:rPr>
        <w:rFonts w:hint="default" w:ascii="Times New Roman" w:hAnsi="Times New Roman" w:cs="Times New Roman"/>
      </w:rPr>
    </w:lvl>
  </w:abstractNum>
  <w:num w:numId="1">
    <w:abstractNumId w:val="2862080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bordersDoNotSurroundHeader w:val="1"/>
  <w:bordersDoNotSurroundFooter w:val="1"/>
  <w:documentProtection w:enforcement="0"/>
  <w:defaultTabStop w:val="708"/>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200" w:line="276" w:lineRule="auto"/>
    </w:pPr>
    <w:rPr>
      <w:rFonts w:ascii="Calibri" w:hAnsi="Calibri" w:eastAsia="Calibri"/>
      <w:sz w:val="22"/>
      <w:szCs w:val="22"/>
      <w:lang w:eastAsia="en-US" w:bidi="ar-SA"/>
    </w:rPr>
  </w:style>
  <w:style w:type="character" w:default="1" w:styleId="2">
    <w:name w:val="Default Paragraph Font"/>
    <w:semiHidden/>
    <w:unhideWhenUsed/>
    <w:uiPriority w:val="1"/>
  </w:style>
  <w:style w:type="paragraph" w:customStyle="1" w:styleId="3">
    <w:name w:val="p0"/>
    <w:basedOn w:val="1"/>
    <w:uiPriority w:val="0"/>
    <w:pPr>
      <w:spacing w:after="0" w:line="240" w:lineRule="auto"/>
    </w:pPr>
    <w:rPr>
      <w:rFonts w:ascii="Times New Roman" w:hAnsi="Times New Roman" w:eastAsia="Times New Roman" w:cs="Times New Roman"/>
      <w:sz w:val="24"/>
      <w:szCs w:val="24"/>
      <w:lang/>
    </w:rPr>
  </w:style>
  <w:style w:type="paragraph" w:customStyle="1" w:styleId="4">
    <w:name w:val="p18"/>
    <w:basedOn w:val="1"/>
    <w:uiPriority w:val="0"/>
    <w:pPr>
      <w:spacing w:after="0" w:line="240" w:lineRule="auto"/>
      <w:ind w:left="567" w:hanging="567"/>
      <w:jc w:val="both"/>
    </w:pPr>
    <w:rPr>
      <w:rFonts w:ascii="Times New Roman" w:hAnsi="Times New Roman" w:eastAsia="Times New Roman" w:cs="Times New Roman"/>
      <w:sz w:val="24"/>
      <w:szCs w:val="24"/>
      <w:lang/>
    </w:rPr>
  </w:style>
  <w:style w:type="paragraph" w:customStyle="1" w:styleId="5">
    <w:name w:val="p19"/>
    <w:basedOn w:val="1"/>
    <w:uiPriority w:val="0"/>
    <w:pPr>
      <w:spacing w:after="240" w:line="240" w:lineRule="auto"/>
      <w:ind w:left="483"/>
      <w:jc w:val="both"/>
    </w:pPr>
    <w:rPr>
      <w:rFonts w:ascii="Times New Roman" w:hAnsi="Times New Roman" w:eastAsia="Times New Roman" w:cs="Times New Roman"/>
      <w:sz w:val="24"/>
      <w:szCs w:val="24"/>
      <w:lang/>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2530</Words>
  <Characters>14675</Characters>
  <Lines>122</Lines>
  <Paragraphs>34</Paragraphs>
  <TotalTime>0</TotalTime>
  <ScaleCrop>false</ScaleCrop>
  <LinksUpToDate>false</LinksUpToDate>
  <CharactersWithSpaces>0</CharactersWithSpaces>
  <Application>Kingsoft Office_9.1.0.4514_{F1E327BC-269C-435d-A152-05C5408002CA}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2014-09-17T12:24:00Z</dcterms:created>
  <dc:creator>User</dc:creator>
  <cp:lastModifiedBy>User</cp:lastModifiedBy>
  <dcterms:modified xsi:type="dcterms:W3CDTF">2014-09-17T12:26:35Z</dcterms:modified>
  <dc:title>Contract Financiar în cadrul programului Erasmus+ pentru mobilități de studii si/sau plasament</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1033-9.1.0.4514</vt:lpwstr>
  </property>
</Properties>
</file>