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C16D4" w14:paraId="0F9BEA87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736AD9EC" w14:textId="77777777" w:rsidR="008C16D4" w:rsidRPr="00345595" w:rsidRDefault="008C16D4" w:rsidP="00405DDD">
            <w:pPr>
              <w:pStyle w:val="ECVPersonalInfoHeading"/>
              <w:jc w:val="both"/>
              <w:rPr>
                <w:color w:val="0070C0"/>
              </w:rPr>
            </w:pPr>
            <w:r w:rsidRPr="00345595">
              <w:rPr>
                <w:caps w:val="0"/>
                <w:color w:val="0070C0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65372539" w14:textId="77777777" w:rsidR="008C16D4" w:rsidRPr="00A8175A" w:rsidRDefault="00D56CAD" w:rsidP="00405DDD">
            <w:pPr>
              <w:pStyle w:val="ECVNameField"/>
              <w:jc w:val="both"/>
              <w:rPr>
                <w:b/>
                <w:bCs/>
                <w:color w:val="auto"/>
              </w:rPr>
            </w:pPr>
            <w:r w:rsidRPr="00A8175A">
              <w:rPr>
                <w:b/>
                <w:bCs/>
                <w:color w:val="auto"/>
              </w:rPr>
              <w:t>SAMFIREAG MIRUNA</w:t>
            </w:r>
            <w:r w:rsidR="00374BCF" w:rsidRPr="00A8175A">
              <w:rPr>
                <w:b/>
                <w:bCs/>
                <w:color w:val="auto"/>
              </w:rPr>
              <w:t xml:space="preserve"> </w:t>
            </w:r>
            <w:r w:rsidRPr="00A8175A">
              <w:rPr>
                <w:b/>
                <w:bCs/>
                <w:color w:val="auto"/>
              </w:rPr>
              <w:t>-</w:t>
            </w:r>
            <w:r w:rsidR="00374BCF" w:rsidRPr="00A8175A">
              <w:rPr>
                <w:b/>
                <w:bCs/>
                <w:color w:val="auto"/>
              </w:rPr>
              <w:t xml:space="preserve"> </w:t>
            </w:r>
            <w:r w:rsidRPr="00A8175A">
              <w:rPr>
                <w:b/>
                <w:bCs/>
                <w:color w:val="auto"/>
              </w:rPr>
              <w:t>ADELA</w:t>
            </w:r>
            <w:r w:rsidR="008C16D4" w:rsidRPr="00A8175A">
              <w:rPr>
                <w:b/>
                <w:bCs/>
                <w:color w:val="auto"/>
              </w:rPr>
              <w:t xml:space="preserve"> </w:t>
            </w:r>
          </w:p>
        </w:tc>
      </w:tr>
      <w:tr w:rsidR="008C16D4" w14:paraId="504F652E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6B810951" w14:textId="77777777" w:rsidR="008C16D4" w:rsidRPr="008753DA" w:rsidRDefault="008C16D4" w:rsidP="00405DDD">
            <w:pPr>
              <w:pStyle w:val="ECVComments"/>
              <w:jc w:val="both"/>
              <w:rPr>
                <w:color w:val="auto"/>
              </w:rPr>
            </w:pPr>
          </w:p>
        </w:tc>
      </w:tr>
      <w:tr w:rsidR="008C16D4" w14:paraId="10BB0F50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10E98030" w14:textId="6B0EA38D" w:rsidR="008C16D4" w:rsidRDefault="008C16D4" w:rsidP="00AD4A0B">
            <w:pPr>
              <w:pStyle w:val="ECVLeftHeading"/>
              <w:jc w:val="center"/>
            </w:pPr>
          </w:p>
        </w:tc>
        <w:tc>
          <w:tcPr>
            <w:tcW w:w="7541" w:type="dxa"/>
            <w:shd w:val="clear" w:color="auto" w:fill="auto"/>
          </w:tcPr>
          <w:p w14:paraId="68E7692F" w14:textId="2BA54F83" w:rsidR="008C16D4" w:rsidRPr="00A1428E" w:rsidRDefault="008C16D4" w:rsidP="00405DDD">
            <w:pPr>
              <w:pStyle w:val="ECVContactDetails0"/>
              <w:jc w:val="both"/>
              <w:rPr>
                <w:color w:val="auto"/>
              </w:rPr>
            </w:pPr>
            <w:bookmarkStart w:id="0" w:name="_GoBack"/>
            <w:bookmarkEnd w:id="0"/>
          </w:p>
        </w:tc>
      </w:tr>
      <w:tr w:rsidR="008C16D4" w14:paraId="5AE7CBD8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3471E5E" w14:textId="77777777" w:rsidR="008C16D4" w:rsidRDefault="008C16D4" w:rsidP="00405DDD">
            <w:pPr>
              <w:jc w:val="both"/>
            </w:pPr>
          </w:p>
        </w:tc>
        <w:tc>
          <w:tcPr>
            <w:tcW w:w="7541" w:type="dxa"/>
            <w:shd w:val="clear" w:color="auto" w:fill="auto"/>
          </w:tcPr>
          <w:p w14:paraId="0A64DFBB" w14:textId="7FE80EA8" w:rsidR="008C16D4" w:rsidRPr="00A1428E" w:rsidRDefault="008C16D4" w:rsidP="00405DDD">
            <w:pPr>
              <w:pStyle w:val="ECVContactDetails0"/>
              <w:tabs>
                <w:tab w:val="right" w:pos="8218"/>
              </w:tabs>
              <w:jc w:val="both"/>
              <w:rPr>
                <w:color w:val="auto"/>
              </w:rPr>
            </w:pPr>
          </w:p>
        </w:tc>
      </w:tr>
      <w:tr w:rsidR="008C16D4" w14:paraId="05D97B6D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983FF2E" w14:textId="77777777" w:rsidR="008C16D4" w:rsidRDefault="008C16D4" w:rsidP="00405DDD">
            <w:pPr>
              <w:jc w:val="both"/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27E135CB" w14:textId="04873A79" w:rsidR="005364A7" w:rsidRPr="005364A7" w:rsidRDefault="005364A7" w:rsidP="00405DDD">
            <w:pPr>
              <w:pStyle w:val="ECVContactDetails0"/>
              <w:jc w:val="both"/>
              <w:rPr>
                <w:color w:val="auto"/>
                <w:u w:val="single"/>
              </w:rPr>
            </w:pPr>
          </w:p>
        </w:tc>
      </w:tr>
      <w:tr w:rsidR="008C16D4" w14:paraId="6EC95E51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360AD70" w14:textId="77777777" w:rsidR="008C16D4" w:rsidRDefault="008C16D4" w:rsidP="00405DDD">
            <w:pPr>
              <w:jc w:val="both"/>
            </w:pPr>
          </w:p>
        </w:tc>
        <w:tc>
          <w:tcPr>
            <w:tcW w:w="7541" w:type="dxa"/>
            <w:shd w:val="clear" w:color="auto" w:fill="auto"/>
          </w:tcPr>
          <w:p w14:paraId="2EEA54F1" w14:textId="77777777" w:rsidR="008C16D4" w:rsidRDefault="008C16D4" w:rsidP="00405DDD">
            <w:pPr>
              <w:pStyle w:val="ECVContactDetails0"/>
              <w:jc w:val="both"/>
            </w:pPr>
          </w:p>
        </w:tc>
      </w:tr>
      <w:tr w:rsidR="008C16D4" w14:paraId="4C4AF59F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E342F2E" w14:textId="77777777" w:rsidR="008C16D4" w:rsidRDefault="008C16D4" w:rsidP="00405DDD">
            <w:pPr>
              <w:jc w:val="both"/>
            </w:pPr>
          </w:p>
        </w:tc>
        <w:tc>
          <w:tcPr>
            <w:tcW w:w="7541" w:type="dxa"/>
            <w:shd w:val="clear" w:color="auto" w:fill="auto"/>
          </w:tcPr>
          <w:p w14:paraId="7302C4F6" w14:textId="77777777" w:rsidR="008C16D4" w:rsidRDefault="008C16D4" w:rsidP="00405DDD">
            <w:pPr>
              <w:pStyle w:val="ECVContactDetails0"/>
              <w:jc w:val="both"/>
            </w:pPr>
          </w:p>
        </w:tc>
      </w:tr>
      <w:tr w:rsidR="008C16D4" w14:paraId="5B109BC0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72BDB019" w14:textId="77777777" w:rsidR="008C16D4" w:rsidRDefault="008C16D4" w:rsidP="00405DDD">
            <w:pPr>
              <w:jc w:val="both"/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72199907" w14:textId="52DAD5C0" w:rsidR="008C16D4" w:rsidRDefault="008C16D4" w:rsidP="00405DDD">
            <w:pPr>
              <w:pStyle w:val="ECVGenderRow"/>
              <w:jc w:val="both"/>
            </w:pPr>
          </w:p>
        </w:tc>
      </w:tr>
    </w:tbl>
    <w:p w14:paraId="2733F87B" w14:textId="77777777" w:rsidR="008C16D4" w:rsidRDefault="008C16D4" w:rsidP="00405DDD">
      <w:pPr>
        <w:pStyle w:val="ECVText"/>
        <w:jc w:val="both"/>
      </w:pPr>
    </w:p>
    <w:p w14:paraId="0FD05776" w14:textId="77777777" w:rsidR="008C16D4" w:rsidRPr="00345595" w:rsidRDefault="008C16D4" w:rsidP="00405DDD">
      <w:pPr>
        <w:pStyle w:val="ECVText"/>
        <w:jc w:val="both"/>
        <w:rPr>
          <w:color w:val="0070C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C16D4" w:rsidRPr="00345595" w14:paraId="3807E5AF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46B7F600" w14:textId="77777777" w:rsidR="008C16D4" w:rsidRPr="00345595" w:rsidRDefault="008C16D4" w:rsidP="00405DDD">
            <w:pPr>
              <w:pStyle w:val="ECVLeftHeading"/>
              <w:jc w:val="both"/>
              <w:rPr>
                <w:color w:val="0070C0"/>
              </w:rPr>
            </w:pPr>
            <w:r w:rsidRPr="00345595">
              <w:rPr>
                <w:caps w:val="0"/>
                <w:color w:val="0070C0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A653751" w14:textId="697682A7" w:rsidR="008C16D4" w:rsidRPr="00345595" w:rsidRDefault="0080433E" w:rsidP="00405DDD">
            <w:pPr>
              <w:pStyle w:val="ECVBlueBox"/>
              <w:jc w:val="both"/>
              <w:rPr>
                <w:color w:val="0070C0"/>
              </w:rPr>
            </w:pPr>
            <w:r w:rsidRPr="00345595">
              <w:rPr>
                <w:noProof/>
                <w:color w:val="0070C0"/>
                <w:lang w:val="en-US" w:eastAsia="en-US" w:bidi="ar-SA"/>
              </w:rPr>
              <w:drawing>
                <wp:inline distT="0" distB="0" distL="0" distR="0" wp14:anchorId="6F09A5EF" wp14:editId="4294BAD1">
                  <wp:extent cx="4785995" cy="88265"/>
                  <wp:effectExtent l="0" t="0" r="0" b="0"/>
                  <wp:docPr id="85436598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995" cy="88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 w:rsidRPr="00345595">
              <w:rPr>
                <w:color w:val="0070C0"/>
              </w:rPr>
              <w:t xml:space="preserve"> </w:t>
            </w:r>
          </w:p>
        </w:tc>
      </w:tr>
    </w:tbl>
    <w:p w14:paraId="22033A73" w14:textId="77777777" w:rsidR="008C16D4" w:rsidRDefault="008C16D4" w:rsidP="00405DDD">
      <w:pPr>
        <w:pStyle w:val="ECVComments"/>
        <w:jc w:val="both"/>
      </w:pPr>
    </w:p>
    <w:p w14:paraId="70E61961" w14:textId="77777777" w:rsidR="007143F7" w:rsidRDefault="007143F7" w:rsidP="00405DDD">
      <w:pPr>
        <w:pStyle w:val="ECVComments"/>
        <w:jc w:val="both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C16D4" w14:paraId="1FEB12FA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466882A4" w14:textId="77777777" w:rsidR="00A8175A" w:rsidRPr="00F100FC" w:rsidRDefault="00A8175A" w:rsidP="00405DDD">
            <w:pPr>
              <w:pStyle w:val="ECVDate"/>
              <w:jc w:val="both"/>
              <w:rPr>
                <w:color w:val="0070C0"/>
                <w:sz w:val="22"/>
                <w:szCs w:val="22"/>
              </w:rPr>
            </w:pPr>
            <w:r w:rsidRPr="00F100FC">
              <w:rPr>
                <w:color w:val="0070C0"/>
                <w:sz w:val="22"/>
                <w:szCs w:val="22"/>
              </w:rPr>
              <w:t>03.2022 - prezent</w:t>
            </w:r>
          </w:p>
          <w:p w14:paraId="3268B6B4" w14:textId="77777777" w:rsidR="00A8175A" w:rsidRDefault="00A8175A" w:rsidP="00405DDD">
            <w:pPr>
              <w:pStyle w:val="ECVDate"/>
              <w:jc w:val="both"/>
              <w:rPr>
                <w:color w:val="0070C0"/>
              </w:rPr>
            </w:pPr>
          </w:p>
          <w:p w14:paraId="7635EB28" w14:textId="77777777" w:rsidR="00A8175A" w:rsidRDefault="00A8175A" w:rsidP="00405DDD">
            <w:pPr>
              <w:pStyle w:val="ECVDate"/>
              <w:jc w:val="both"/>
              <w:rPr>
                <w:color w:val="0070C0"/>
              </w:rPr>
            </w:pPr>
          </w:p>
          <w:p w14:paraId="0D8B6096" w14:textId="77777777" w:rsidR="00A8175A" w:rsidRDefault="00A8175A" w:rsidP="00405DDD">
            <w:pPr>
              <w:pStyle w:val="ECVDate"/>
              <w:jc w:val="both"/>
              <w:rPr>
                <w:color w:val="0070C0"/>
              </w:rPr>
            </w:pPr>
          </w:p>
          <w:p w14:paraId="37050221" w14:textId="77777777" w:rsidR="008C16D4" w:rsidRDefault="001A212A" w:rsidP="00405DDD">
            <w:pPr>
              <w:pStyle w:val="ECVDate"/>
              <w:jc w:val="both"/>
              <w:rPr>
                <w:color w:val="0070C0"/>
                <w:sz w:val="22"/>
                <w:szCs w:val="22"/>
              </w:rPr>
            </w:pPr>
            <w:r w:rsidRPr="00F100FC">
              <w:rPr>
                <w:color w:val="0070C0"/>
                <w:sz w:val="22"/>
                <w:szCs w:val="22"/>
              </w:rPr>
              <w:t>01.20</w:t>
            </w:r>
            <w:r w:rsidR="007143F7" w:rsidRPr="00F100FC">
              <w:rPr>
                <w:color w:val="0070C0"/>
                <w:sz w:val="22"/>
                <w:szCs w:val="22"/>
              </w:rPr>
              <w:t>22</w:t>
            </w:r>
            <w:r w:rsidRPr="00F100FC">
              <w:rPr>
                <w:color w:val="0070C0"/>
                <w:sz w:val="22"/>
                <w:szCs w:val="22"/>
              </w:rPr>
              <w:t xml:space="preserve"> - prezent</w:t>
            </w:r>
            <w:r w:rsidR="008C16D4" w:rsidRPr="00F100FC">
              <w:rPr>
                <w:color w:val="0070C0"/>
                <w:sz w:val="22"/>
                <w:szCs w:val="22"/>
              </w:rPr>
              <w:t xml:space="preserve"> </w:t>
            </w:r>
          </w:p>
          <w:p w14:paraId="562F8933" w14:textId="77777777" w:rsidR="00F100FC" w:rsidRDefault="00F100FC" w:rsidP="00405DDD">
            <w:pPr>
              <w:pStyle w:val="ECVDate"/>
              <w:jc w:val="both"/>
              <w:rPr>
                <w:color w:val="0070C0"/>
                <w:sz w:val="22"/>
                <w:szCs w:val="22"/>
              </w:rPr>
            </w:pPr>
          </w:p>
          <w:p w14:paraId="78AF41DD" w14:textId="77777777" w:rsidR="00F100FC" w:rsidRDefault="00F100FC" w:rsidP="00405DDD">
            <w:pPr>
              <w:pStyle w:val="ECVDate"/>
              <w:jc w:val="both"/>
              <w:rPr>
                <w:color w:val="0070C0"/>
                <w:sz w:val="22"/>
                <w:szCs w:val="22"/>
              </w:rPr>
            </w:pPr>
          </w:p>
          <w:p w14:paraId="767EC167" w14:textId="77777777" w:rsidR="00F100FC" w:rsidRDefault="00F100FC" w:rsidP="00405DDD">
            <w:pPr>
              <w:pStyle w:val="ECVDate"/>
              <w:jc w:val="both"/>
              <w:rPr>
                <w:color w:val="0070C0"/>
                <w:sz w:val="22"/>
                <w:szCs w:val="22"/>
              </w:rPr>
            </w:pPr>
          </w:p>
          <w:p w14:paraId="77CE9203" w14:textId="77777777" w:rsidR="00F100FC" w:rsidRDefault="00F100FC" w:rsidP="00405DDD">
            <w:pPr>
              <w:pStyle w:val="ECVDate"/>
              <w:jc w:val="both"/>
              <w:rPr>
                <w:color w:val="0070C0"/>
                <w:sz w:val="22"/>
                <w:szCs w:val="22"/>
              </w:rPr>
            </w:pPr>
          </w:p>
          <w:p w14:paraId="4AC47832" w14:textId="77777777" w:rsidR="00F100FC" w:rsidRDefault="00F100FC" w:rsidP="00405DDD">
            <w:pPr>
              <w:pStyle w:val="ECVDate"/>
              <w:jc w:val="both"/>
              <w:rPr>
                <w:color w:val="0070C0"/>
                <w:sz w:val="22"/>
                <w:szCs w:val="22"/>
              </w:rPr>
            </w:pPr>
          </w:p>
          <w:p w14:paraId="6E4400C9" w14:textId="77777777" w:rsidR="00F100FC" w:rsidRDefault="00F100FC" w:rsidP="00405DDD">
            <w:pPr>
              <w:pStyle w:val="ECVDate"/>
              <w:jc w:val="both"/>
              <w:rPr>
                <w:color w:val="0070C0"/>
                <w:sz w:val="22"/>
                <w:szCs w:val="22"/>
              </w:rPr>
            </w:pPr>
          </w:p>
          <w:p w14:paraId="41DF0B11" w14:textId="77777777" w:rsidR="00F100FC" w:rsidRDefault="00F100FC" w:rsidP="00405DDD">
            <w:pPr>
              <w:pStyle w:val="ECVDate"/>
              <w:jc w:val="both"/>
              <w:rPr>
                <w:color w:val="0070C0"/>
                <w:sz w:val="22"/>
                <w:szCs w:val="22"/>
              </w:rPr>
            </w:pPr>
          </w:p>
          <w:p w14:paraId="24B86252" w14:textId="77777777" w:rsidR="00F100FC" w:rsidRDefault="00F100FC" w:rsidP="00405DDD">
            <w:pPr>
              <w:pStyle w:val="ECVDate"/>
              <w:jc w:val="both"/>
              <w:rPr>
                <w:color w:val="0070C0"/>
                <w:sz w:val="22"/>
                <w:szCs w:val="22"/>
              </w:rPr>
            </w:pPr>
          </w:p>
          <w:p w14:paraId="50A0A0C8" w14:textId="77777777" w:rsidR="00323A11" w:rsidRDefault="00323A11" w:rsidP="00405DDD">
            <w:pPr>
              <w:pStyle w:val="ECVDate"/>
              <w:jc w:val="both"/>
              <w:rPr>
                <w:color w:val="0070C0"/>
                <w:sz w:val="22"/>
                <w:szCs w:val="22"/>
              </w:rPr>
            </w:pPr>
          </w:p>
          <w:p w14:paraId="3D44ECF3" w14:textId="77777777" w:rsidR="00F100FC" w:rsidRDefault="00F100FC" w:rsidP="00405DDD">
            <w:pPr>
              <w:pStyle w:val="ECVDate"/>
              <w:jc w:val="both"/>
              <w:rPr>
                <w:color w:val="0070C0"/>
                <w:sz w:val="22"/>
                <w:szCs w:val="22"/>
              </w:rPr>
            </w:pPr>
            <w:r w:rsidRPr="00F100FC">
              <w:rPr>
                <w:color w:val="0070C0"/>
                <w:sz w:val="22"/>
                <w:szCs w:val="22"/>
              </w:rPr>
              <w:t>0</w:t>
            </w:r>
            <w:r>
              <w:rPr>
                <w:color w:val="0070C0"/>
                <w:sz w:val="22"/>
                <w:szCs w:val="22"/>
              </w:rPr>
              <w:t>2</w:t>
            </w:r>
            <w:r w:rsidRPr="00F100FC">
              <w:rPr>
                <w:color w:val="0070C0"/>
                <w:sz w:val="22"/>
                <w:szCs w:val="22"/>
              </w:rPr>
              <w:t>.202</w:t>
            </w:r>
            <w:r>
              <w:rPr>
                <w:color w:val="0070C0"/>
                <w:sz w:val="22"/>
                <w:szCs w:val="22"/>
              </w:rPr>
              <w:t>1</w:t>
            </w:r>
            <w:r w:rsidRPr="00F100FC">
              <w:rPr>
                <w:color w:val="0070C0"/>
                <w:sz w:val="22"/>
                <w:szCs w:val="22"/>
              </w:rPr>
              <w:t xml:space="preserve"> </w:t>
            </w:r>
            <w:r>
              <w:rPr>
                <w:color w:val="0070C0"/>
                <w:sz w:val="22"/>
                <w:szCs w:val="22"/>
              </w:rPr>
              <w:t>–</w:t>
            </w:r>
            <w:r w:rsidRPr="00F100FC">
              <w:rPr>
                <w:color w:val="0070C0"/>
                <w:sz w:val="22"/>
                <w:szCs w:val="22"/>
              </w:rPr>
              <w:t xml:space="preserve"> prezent</w:t>
            </w:r>
          </w:p>
          <w:p w14:paraId="18430D62" w14:textId="77777777" w:rsidR="00F100FC" w:rsidRDefault="00F100FC" w:rsidP="00405DDD">
            <w:pPr>
              <w:pStyle w:val="ECVDate"/>
              <w:jc w:val="both"/>
              <w:rPr>
                <w:color w:val="0070C0"/>
                <w:sz w:val="22"/>
                <w:szCs w:val="22"/>
              </w:rPr>
            </w:pPr>
          </w:p>
          <w:p w14:paraId="5F6519AE" w14:textId="77777777" w:rsidR="00F100FC" w:rsidRDefault="00F100FC" w:rsidP="00405DDD">
            <w:pPr>
              <w:pStyle w:val="ECVDate"/>
              <w:jc w:val="both"/>
              <w:rPr>
                <w:color w:val="0070C0"/>
                <w:sz w:val="22"/>
                <w:szCs w:val="22"/>
              </w:rPr>
            </w:pPr>
          </w:p>
          <w:p w14:paraId="44970113" w14:textId="77777777" w:rsidR="00F100FC" w:rsidRDefault="00F100FC" w:rsidP="00405DDD">
            <w:pPr>
              <w:pStyle w:val="ECVDate"/>
              <w:jc w:val="both"/>
              <w:rPr>
                <w:color w:val="0070C0"/>
                <w:sz w:val="22"/>
                <w:szCs w:val="22"/>
              </w:rPr>
            </w:pPr>
          </w:p>
          <w:p w14:paraId="70112013" w14:textId="77777777" w:rsidR="00F100FC" w:rsidRDefault="00F100FC" w:rsidP="00405DDD">
            <w:pPr>
              <w:pStyle w:val="ECVDate"/>
              <w:jc w:val="both"/>
              <w:rPr>
                <w:color w:val="0070C0"/>
                <w:sz w:val="22"/>
                <w:szCs w:val="22"/>
              </w:rPr>
            </w:pPr>
          </w:p>
          <w:p w14:paraId="5C086180" w14:textId="77777777" w:rsidR="00F100FC" w:rsidRDefault="00F100FC" w:rsidP="00405DDD">
            <w:pPr>
              <w:pStyle w:val="ECVDate"/>
              <w:jc w:val="both"/>
              <w:rPr>
                <w:color w:val="0070C0"/>
                <w:sz w:val="22"/>
                <w:szCs w:val="22"/>
              </w:rPr>
            </w:pPr>
          </w:p>
          <w:p w14:paraId="48915B38" w14:textId="77777777" w:rsidR="00F100FC" w:rsidRDefault="00F100FC" w:rsidP="00405DDD">
            <w:pPr>
              <w:pStyle w:val="ECVDate"/>
              <w:jc w:val="both"/>
              <w:rPr>
                <w:color w:val="0070C0"/>
                <w:sz w:val="22"/>
                <w:szCs w:val="22"/>
              </w:rPr>
            </w:pPr>
          </w:p>
          <w:p w14:paraId="0B654685" w14:textId="77777777" w:rsidR="00F100FC" w:rsidRDefault="00F100FC" w:rsidP="00405DDD">
            <w:pPr>
              <w:pStyle w:val="ECVDate"/>
              <w:jc w:val="both"/>
              <w:rPr>
                <w:color w:val="0070C0"/>
                <w:sz w:val="22"/>
                <w:szCs w:val="22"/>
              </w:rPr>
            </w:pPr>
          </w:p>
          <w:p w14:paraId="474F0142" w14:textId="77777777" w:rsidR="00F100FC" w:rsidRDefault="00F100FC" w:rsidP="00405DDD">
            <w:pPr>
              <w:pStyle w:val="ECVDate"/>
              <w:jc w:val="both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01.2017 – 12.2021</w:t>
            </w:r>
          </w:p>
          <w:p w14:paraId="3CF00982" w14:textId="77777777" w:rsidR="00F100FC" w:rsidRPr="00F100FC" w:rsidRDefault="00F100FC" w:rsidP="00405DDD">
            <w:pPr>
              <w:pStyle w:val="ECVDate"/>
              <w:jc w:val="both"/>
              <w:rPr>
                <w:color w:val="0070C0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</w:tcPr>
          <w:p w14:paraId="5FA99378" w14:textId="77777777" w:rsidR="00A8175A" w:rsidRDefault="00A8175A" w:rsidP="00405DDD">
            <w:pPr>
              <w:pStyle w:val="ECVSubSectionHeading"/>
              <w:jc w:val="both"/>
              <w:rPr>
                <w:color w:val="0070C0"/>
                <w:szCs w:val="22"/>
              </w:rPr>
            </w:pPr>
            <w:r w:rsidRPr="007143F7">
              <w:rPr>
                <w:color w:val="0070C0"/>
                <w:szCs w:val="22"/>
              </w:rPr>
              <w:t>Medic specialist Hematologie</w:t>
            </w:r>
          </w:p>
          <w:p w14:paraId="078B5B3B" w14:textId="77777777" w:rsidR="00A8175A" w:rsidRPr="00F100FC" w:rsidRDefault="00A8175A" w:rsidP="00A8175A">
            <w:pPr>
              <w:numPr>
                <w:ilvl w:val="0"/>
                <w:numId w:val="3"/>
              </w:numPr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 w:rsidRPr="00F100FC">
              <w:rPr>
                <w:color w:val="auto"/>
                <w:sz w:val="22"/>
                <w:szCs w:val="22"/>
              </w:rPr>
              <w:t>mediul privat de sănătate</w:t>
            </w:r>
          </w:p>
          <w:p w14:paraId="0837AAD9" w14:textId="77777777" w:rsidR="00A8175A" w:rsidRDefault="00A8175A" w:rsidP="00405DDD">
            <w:pPr>
              <w:pStyle w:val="ECVSubSectionHeading"/>
              <w:jc w:val="both"/>
              <w:rPr>
                <w:color w:val="0070C0"/>
                <w:szCs w:val="22"/>
              </w:rPr>
            </w:pPr>
          </w:p>
          <w:p w14:paraId="5AA1F416" w14:textId="77777777" w:rsidR="00323A11" w:rsidRDefault="00323A11" w:rsidP="00405DDD">
            <w:pPr>
              <w:pStyle w:val="ECVSubSectionHeading"/>
              <w:jc w:val="both"/>
              <w:rPr>
                <w:color w:val="auto"/>
                <w:szCs w:val="22"/>
              </w:rPr>
            </w:pPr>
          </w:p>
          <w:p w14:paraId="121DE51C" w14:textId="77777777" w:rsidR="008C16D4" w:rsidRPr="007143F7" w:rsidRDefault="001A212A" w:rsidP="00405DDD">
            <w:pPr>
              <w:pStyle w:val="ECVSubSectionHeading"/>
              <w:jc w:val="both"/>
              <w:rPr>
                <w:color w:val="0070C0"/>
                <w:szCs w:val="22"/>
              </w:rPr>
            </w:pPr>
            <w:r w:rsidRPr="007143F7">
              <w:rPr>
                <w:color w:val="0070C0"/>
                <w:szCs w:val="22"/>
              </w:rPr>
              <w:t xml:space="preserve">Medic </w:t>
            </w:r>
            <w:r w:rsidR="007143F7" w:rsidRPr="007143F7">
              <w:rPr>
                <w:color w:val="0070C0"/>
                <w:szCs w:val="22"/>
              </w:rPr>
              <w:t xml:space="preserve">specialist </w:t>
            </w:r>
            <w:r w:rsidRPr="007143F7">
              <w:rPr>
                <w:color w:val="0070C0"/>
                <w:szCs w:val="22"/>
              </w:rPr>
              <w:t>Hematologie</w:t>
            </w:r>
            <w:r w:rsidR="008C16D4" w:rsidRPr="007143F7">
              <w:rPr>
                <w:color w:val="0070C0"/>
                <w:szCs w:val="22"/>
              </w:rPr>
              <w:t xml:space="preserve"> </w:t>
            </w:r>
          </w:p>
        </w:tc>
      </w:tr>
      <w:tr w:rsidR="008C16D4" w14:paraId="3DE5E637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1843D651" w14:textId="77777777" w:rsidR="008C16D4" w:rsidRDefault="008C16D4" w:rsidP="00405DDD">
            <w:pPr>
              <w:jc w:val="both"/>
            </w:pPr>
          </w:p>
        </w:tc>
        <w:tc>
          <w:tcPr>
            <w:tcW w:w="7541" w:type="dxa"/>
            <w:shd w:val="clear" w:color="auto" w:fill="auto"/>
          </w:tcPr>
          <w:p w14:paraId="7D819E90" w14:textId="77777777" w:rsidR="008C16D4" w:rsidRPr="007143F7" w:rsidRDefault="003E7A5C" w:rsidP="00405DDD">
            <w:pPr>
              <w:pStyle w:val="ECVOrganisationDetails"/>
              <w:jc w:val="both"/>
              <w:rPr>
                <w:color w:val="auto"/>
                <w:sz w:val="22"/>
                <w:szCs w:val="22"/>
              </w:rPr>
            </w:pPr>
            <w:r w:rsidRPr="007143F7">
              <w:rPr>
                <w:color w:val="auto"/>
                <w:sz w:val="22"/>
                <w:szCs w:val="22"/>
              </w:rPr>
              <w:t xml:space="preserve">Clinica de Hematologie, </w:t>
            </w:r>
            <w:r w:rsidR="001A212A" w:rsidRPr="007143F7">
              <w:rPr>
                <w:color w:val="auto"/>
                <w:sz w:val="22"/>
                <w:szCs w:val="22"/>
              </w:rPr>
              <w:t>Spitalul Clinic Municipal de Urgență Timișoara, strada Gheorghe Dima nr.</w:t>
            </w:r>
            <w:r w:rsidR="00520A0A" w:rsidRPr="007143F7">
              <w:rPr>
                <w:color w:val="auto"/>
                <w:sz w:val="22"/>
                <w:szCs w:val="22"/>
              </w:rPr>
              <w:t xml:space="preserve"> 5, cod poș</w:t>
            </w:r>
            <w:r w:rsidR="001A212A" w:rsidRPr="007143F7">
              <w:rPr>
                <w:color w:val="auto"/>
                <w:sz w:val="22"/>
                <w:szCs w:val="22"/>
              </w:rPr>
              <w:t>tal 30</w:t>
            </w:r>
            <w:r w:rsidR="009F6893" w:rsidRPr="007143F7">
              <w:rPr>
                <w:color w:val="auto"/>
                <w:sz w:val="22"/>
                <w:szCs w:val="22"/>
              </w:rPr>
              <w:t>0079</w:t>
            </w:r>
            <w:r w:rsidR="001A212A" w:rsidRPr="007143F7">
              <w:rPr>
                <w:color w:val="auto"/>
                <w:sz w:val="22"/>
                <w:szCs w:val="22"/>
              </w:rPr>
              <w:t>, Timișoara, România</w:t>
            </w:r>
          </w:p>
          <w:p w14:paraId="70AD02E7" w14:textId="77777777" w:rsidR="00CF3763" w:rsidRPr="007143F7" w:rsidRDefault="002558C6" w:rsidP="00405DDD">
            <w:pPr>
              <w:pStyle w:val="ECVOrganisationDetails"/>
              <w:jc w:val="both"/>
              <w:rPr>
                <w:rFonts w:cs="Arial"/>
                <w:color w:val="3B3838"/>
                <w:sz w:val="22"/>
                <w:szCs w:val="22"/>
              </w:rPr>
            </w:pPr>
            <w:hyperlink r:id="rId9" w:history="1">
              <w:r w:rsidR="00AB1E28" w:rsidRPr="007143F7">
                <w:rPr>
                  <w:rStyle w:val="Hyperlink"/>
                  <w:rFonts w:cs="Arial"/>
                  <w:sz w:val="22"/>
                  <w:szCs w:val="22"/>
                </w:rPr>
                <w:t>https://www.spitalul-municipal-timisoara.ro/</w:t>
              </w:r>
            </w:hyperlink>
          </w:p>
          <w:p w14:paraId="38555D37" w14:textId="77777777" w:rsidR="00AB1E28" w:rsidRPr="007143F7" w:rsidRDefault="00AB1E28" w:rsidP="00405DDD">
            <w:pPr>
              <w:pStyle w:val="ECVOrganisationDetails"/>
              <w:jc w:val="both"/>
              <w:rPr>
                <w:rFonts w:cs="Arial"/>
                <w:color w:val="3B3838"/>
                <w:sz w:val="22"/>
                <w:szCs w:val="22"/>
              </w:rPr>
            </w:pPr>
          </w:p>
        </w:tc>
      </w:tr>
      <w:tr w:rsidR="008C16D4" w14:paraId="79C62C25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37BDA0A6" w14:textId="77777777" w:rsidR="008C16D4" w:rsidRDefault="008C16D4" w:rsidP="00405DDD">
            <w:pPr>
              <w:jc w:val="both"/>
            </w:pPr>
          </w:p>
        </w:tc>
        <w:tc>
          <w:tcPr>
            <w:tcW w:w="7541" w:type="dxa"/>
            <w:shd w:val="clear" w:color="auto" w:fill="auto"/>
          </w:tcPr>
          <w:p w14:paraId="00C8E3E3" w14:textId="77777777" w:rsidR="001A212A" w:rsidRPr="00A1428E" w:rsidRDefault="001A212A" w:rsidP="00405DDD">
            <w:pPr>
              <w:numPr>
                <w:ilvl w:val="0"/>
                <w:numId w:val="3"/>
              </w:numPr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 w:rsidRPr="00A1428E">
              <w:rPr>
                <w:color w:val="auto"/>
                <w:sz w:val="22"/>
                <w:szCs w:val="22"/>
              </w:rPr>
              <w:t>efectuarea de gărzi în cadrul Clinicii de Hematologie</w:t>
            </w:r>
          </w:p>
          <w:p w14:paraId="35DB3E4D" w14:textId="77777777" w:rsidR="00AB1E28" w:rsidRPr="00A1428E" w:rsidRDefault="007143F7" w:rsidP="00405DDD">
            <w:pPr>
              <w:numPr>
                <w:ilvl w:val="0"/>
                <w:numId w:val="3"/>
              </w:numPr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 w:rsidRPr="00A1428E">
              <w:rPr>
                <w:color w:val="auto"/>
                <w:sz w:val="22"/>
                <w:szCs w:val="22"/>
              </w:rPr>
              <w:t>acordarea de asistență medicală conform pregatirii</w:t>
            </w:r>
          </w:p>
          <w:p w14:paraId="36F1EAB6" w14:textId="77777777" w:rsidR="008C16D4" w:rsidRPr="00F100FC" w:rsidRDefault="008C16D4" w:rsidP="00405DDD">
            <w:pPr>
              <w:pStyle w:val="ECVSectionBullet"/>
              <w:jc w:val="both"/>
              <w:rPr>
                <w:sz w:val="16"/>
                <w:szCs w:val="16"/>
              </w:rPr>
            </w:pPr>
          </w:p>
        </w:tc>
      </w:tr>
      <w:tr w:rsidR="007143F7" w14:paraId="5969C0C8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2987416" w14:textId="77777777" w:rsidR="007143F7" w:rsidRDefault="007143F7" w:rsidP="007143F7">
            <w:pPr>
              <w:jc w:val="both"/>
            </w:pPr>
          </w:p>
        </w:tc>
        <w:tc>
          <w:tcPr>
            <w:tcW w:w="7541" w:type="dxa"/>
            <w:shd w:val="clear" w:color="auto" w:fill="auto"/>
          </w:tcPr>
          <w:p w14:paraId="6DAA5884" w14:textId="77777777" w:rsidR="00A8175A" w:rsidRDefault="00A8175A" w:rsidP="007143F7">
            <w:pPr>
              <w:pStyle w:val="ECVBusinessSectorRow"/>
              <w:jc w:val="both"/>
              <w:rPr>
                <w:color w:val="0070C0"/>
                <w:sz w:val="22"/>
                <w:szCs w:val="22"/>
              </w:rPr>
            </w:pPr>
          </w:p>
          <w:p w14:paraId="3B12A8B4" w14:textId="77777777" w:rsidR="00F100FC" w:rsidRDefault="00F100FC" w:rsidP="007143F7">
            <w:pPr>
              <w:pStyle w:val="ECVBusinessSectorRow"/>
              <w:jc w:val="both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 xml:space="preserve">Asistent universitar </w:t>
            </w:r>
          </w:p>
          <w:p w14:paraId="55DED8D5" w14:textId="77777777" w:rsidR="00F100FC" w:rsidRPr="00F100FC" w:rsidRDefault="00F100FC" w:rsidP="00F100FC">
            <w:pPr>
              <w:pStyle w:val="ECVOrganisationDetails"/>
              <w:jc w:val="both"/>
              <w:rPr>
                <w:color w:val="auto"/>
                <w:sz w:val="22"/>
                <w:szCs w:val="22"/>
              </w:rPr>
            </w:pPr>
            <w:r w:rsidRPr="00F100FC">
              <w:rPr>
                <w:color w:val="auto"/>
                <w:sz w:val="22"/>
                <w:szCs w:val="22"/>
              </w:rPr>
              <w:t xml:space="preserve">Universitatea de Medicină și Farmacie </w:t>
            </w:r>
            <w:r w:rsidRPr="00F100FC">
              <w:rPr>
                <w:color w:val="auto"/>
                <w:sz w:val="22"/>
                <w:szCs w:val="22"/>
                <w:lang w:val="pt-BR"/>
              </w:rPr>
              <w:t>“</w:t>
            </w:r>
            <w:r w:rsidRPr="00F100FC">
              <w:rPr>
                <w:color w:val="auto"/>
                <w:sz w:val="22"/>
                <w:szCs w:val="22"/>
              </w:rPr>
              <w:t>Victor Babeș</w:t>
            </w:r>
            <w:r w:rsidRPr="00F100FC">
              <w:rPr>
                <w:color w:val="auto"/>
                <w:sz w:val="22"/>
                <w:szCs w:val="22"/>
                <w:lang w:val="pt-BR"/>
              </w:rPr>
              <w:t>”</w:t>
            </w:r>
            <w:r w:rsidRPr="00F100FC">
              <w:rPr>
                <w:color w:val="auto"/>
                <w:sz w:val="22"/>
                <w:szCs w:val="22"/>
              </w:rPr>
              <w:t xml:space="preserve"> Timișoara, Piața Eftimie Murgu nr. 2, cod poștal 300041, Timișoara, România</w:t>
            </w:r>
          </w:p>
          <w:p w14:paraId="61313C3E" w14:textId="77777777" w:rsidR="00F100FC" w:rsidRDefault="002558C6" w:rsidP="00F100FC">
            <w:pPr>
              <w:pStyle w:val="ECVNameField"/>
              <w:jc w:val="both"/>
              <w:rPr>
                <w:rFonts w:cs="Arial"/>
                <w:color w:val="3B3838"/>
                <w:sz w:val="22"/>
                <w:szCs w:val="22"/>
              </w:rPr>
            </w:pPr>
            <w:hyperlink r:id="rId10" w:history="1">
              <w:r w:rsidR="00F100FC" w:rsidRPr="00F100FC">
                <w:rPr>
                  <w:rStyle w:val="Hyperlink"/>
                  <w:rFonts w:cs="Arial"/>
                  <w:sz w:val="22"/>
                  <w:szCs w:val="22"/>
                </w:rPr>
                <w:t>http://www.umft.ro/</w:t>
              </w:r>
            </w:hyperlink>
          </w:p>
          <w:p w14:paraId="38E100B3" w14:textId="77777777" w:rsidR="00F100FC" w:rsidRDefault="00F100FC" w:rsidP="00F100FC">
            <w:pPr>
              <w:pStyle w:val="ECVNameField"/>
              <w:jc w:val="both"/>
              <w:rPr>
                <w:rFonts w:cs="Arial"/>
                <w:color w:val="3B3838"/>
                <w:sz w:val="22"/>
                <w:szCs w:val="22"/>
              </w:rPr>
            </w:pPr>
          </w:p>
          <w:p w14:paraId="2AE49544" w14:textId="77777777" w:rsidR="00F100FC" w:rsidRPr="00A1428E" w:rsidRDefault="00F100FC" w:rsidP="00F100FC">
            <w:pPr>
              <w:pStyle w:val="ECVNameField"/>
              <w:jc w:val="both"/>
              <w:rPr>
                <w:rFonts w:cs="Arial"/>
                <w:color w:val="auto"/>
                <w:sz w:val="22"/>
                <w:szCs w:val="22"/>
              </w:rPr>
            </w:pPr>
            <w:r w:rsidRPr="00A1428E">
              <w:rPr>
                <w:rFonts w:cs="Arial"/>
                <w:color w:val="auto"/>
                <w:sz w:val="22"/>
                <w:szCs w:val="22"/>
              </w:rPr>
              <w:t>Departamentul V, Medicină Internă I, Clinica universitară Abilități Clinice</w:t>
            </w:r>
          </w:p>
          <w:p w14:paraId="1E3F1B0F" w14:textId="77777777" w:rsidR="00F100FC" w:rsidRDefault="00F100FC" w:rsidP="007143F7">
            <w:pPr>
              <w:pStyle w:val="ECVBusinessSectorRow"/>
              <w:jc w:val="both"/>
              <w:rPr>
                <w:color w:val="0070C0"/>
                <w:sz w:val="22"/>
                <w:szCs w:val="22"/>
              </w:rPr>
            </w:pPr>
          </w:p>
          <w:p w14:paraId="75FDE19E" w14:textId="77777777" w:rsidR="00F100FC" w:rsidRDefault="00F100FC" w:rsidP="007143F7">
            <w:pPr>
              <w:pStyle w:val="ECVBusinessSectorRow"/>
              <w:jc w:val="both"/>
              <w:rPr>
                <w:color w:val="0070C0"/>
                <w:sz w:val="22"/>
                <w:szCs w:val="22"/>
              </w:rPr>
            </w:pPr>
          </w:p>
          <w:p w14:paraId="27C55C11" w14:textId="77777777" w:rsidR="007143F7" w:rsidRPr="007143F7" w:rsidRDefault="007143F7" w:rsidP="007143F7">
            <w:pPr>
              <w:pStyle w:val="ECVBusinessSectorRow"/>
              <w:jc w:val="both"/>
              <w:rPr>
                <w:sz w:val="22"/>
                <w:szCs w:val="22"/>
              </w:rPr>
            </w:pPr>
            <w:r w:rsidRPr="007143F7">
              <w:rPr>
                <w:color w:val="0070C0"/>
                <w:sz w:val="22"/>
                <w:szCs w:val="22"/>
              </w:rPr>
              <w:t xml:space="preserve">Medic rezident Hematologie </w:t>
            </w:r>
          </w:p>
        </w:tc>
      </w:tr>
      <w:tr w:rsidR="007143F7" w14:paraId="1166363B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491592DF" w14:textId="77777777" w:rsidR="007143F7" w:rsidRPr="00F100FC" w:rsidRDefault="007143F7" w:rsidP="007143F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</w:tcPr>
          <w:p w14:paraId="5BB04329" w14:textId="77777777" w:rsidR="007143F7" w:rsidRPr="007143F7" w:rsidRDefault="007143F7" w:rsidP="007143F7">
            <w:pPr>
              <w:pStyle w:val="ECVOrganisationDetails"/>
              <w:jc w:val="both"/>
              <w:rPr>
                <w:color w:val="auto"/>
                <w:sz w:val="22"/>
                <w:szCs w:val="22"/>
              </w:rPr>
            </w:pPr>
            <w:r w:rsidRPr="007143F7">
              <w:rPr>
                <w:color w:val="auto"/>
                <w:sz w:val="22"/>
                <w:szCs w:val="22"/>
              </w:rPr>
              <w:t>Clinica de Hematologie, Spitalul Clinic Municipal de Urgență Timișoara, strada Gheorghe Dima nr. 5, cod poștal 300079, Timișoara, România</w:t>
            </w:r>
          </w:p>
          <w:p w14:paraId="140D670C" w14:textId="77777777" w:rsidR="007143F7" w:rsidRPr="007143F7" w:rsidRDefault="002558C6" w:rsidP="007143F7">
            <w:pPr>
              <w:pStyle w:val="ECVOrganisationDetails"/>
              <w:jc w:val="both"/>
              <w:rPr>
                <w:rFonts w:cs="Arial"/>
                <w:color w:val="3B3838"/>
                <w:sz w:val="22"/>
                <w:szCs w:val="22"/>
              </w:rPr>
            </w:pPr>
            <w:hyperlink r:id="rId11" w:history="1">
              <w:r w:rsidR="007143F7" w:rsidRPr="007143F7">
                <w:rPr>
                  <w:rStyle w:val="Hyperlink"/>
                  <w:rFonts w:cs="Arial"/>
                  <w:sz w:val="22"/>
                  <w:szCs w:val="22"/>
                </w:rPr>
                <w:t>https://www.spitalul-municipal-timisoara.ro/</w:t>
              </w:r>
            </w:hyperlink>
          </w:p>
          <w:p w14:paraId="6136E118" w14:textId="77777777" w:rsidR="007143F7" w:rsidRPr="007143F7" w:rsidRDefault="007143F7" w:rsidP="007143F7">
            <w:pPr>
              <w:pStyle w:val="ECVBusinessSectorRow"/>
              <w:jc w:val="both"/>
              <w:rPr>
                <w:color w:val="0070C0"/>
                <w:sz w:val="22"/>
                <w:szCs w:val="22"/>
              </w:rPr>
            </w:pPr>
          </w:p>
        </w:tc>
      </w:tr>
      <w:tr w:rsidR="007143F7" w14:paraId="5E0F8BCF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193B271D" w14:textId="77777777" w:rsidR="007143F7" w:rsidRDefault="007143F7" w:rsidP="007143F7">
            <w:pPr>
              <w:jc w:val="both"/>
            </w:pPr>
          </w:p>
        </w:tc>
        <w:tc>
          <w:tcPr>
            <w:tcW w:w="7541" w:type="dxa"/>
            <w:shd w:val="clear" w:color="auto" w:fill="auto"/>
          </w:tcPr>
          <w:p w14:paraId="0D58476C" w14:textId="77777777" w:rsidR="00F100FC" w:rsidRPr="00A1428E" w:rsidRDefault="00F100FC" w:rsidP="00F100FC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 w:rsidRPr="00A1428E">
              <w:rPr>
                <w:color w:val="auto"/>
                <w:sz w:val="22"/>
                <w:szCs w:val="22"/>
              </w:rPr>
              <w:t>rezidențiat în specialitatea Hematologie</w:t>
            </w:r>
          </w:p>
          <w:p w14:paraId="0EB8C371" w14:textId="77777777" w:rsidR="00F100FC" w:rsidRPr="00A1428E" w:rsidRDefault="00F100FC" w:rsidP="00F100FC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 w:rsidRPr="00A1428E">
              <w:rPr>
                <w:color w:val="auto"/>
                <w:sz w:val="22"/>
                <w:szCs w:val="22"/>
              </w:rPr>
              <w:t>pregătire medicală pe module de specialitate</w:t>
            </w:r>
          </w:p>
          <w:p w14:paraId="612E8B48" w14:textId="77777777" w:rsidR="00F100FC" w:rsidRPr="00A1428E" w:rsidRDefault="00F100FC" w:rsidP="00F100FC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 w:rsidRPr="00A1428E">
              <w:rPr>
                <w:color w:val="auto"/>
                <w:sz w:val="22"/>
                <w:szCs w:val="22"/>
              </w:rPr>
              <w:t>dobândirea abilităților de diagnostic în bolile hematologice</w:t>
            </w:r>
          </w:p>
          <w:p w14:paraId="51A24310" w14:textId="77777777" w:rsidR="00F100FC" w:rsidRPr="00A1428E" w:rsidRDefault="00F100FC" w:rsidP="00F100FC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 w:rsidRPr="00A1428E">
              <w:rPr>
                <w:color w:val="auto"/>
                <w:sz w:val="22"/>
                <w:szCs w:val="22"/>
              </w:rPr>
              <w:t xml:space="preserve">formularea unui diagnostic complet al unei boli hematologice maligne si nonmaligne </w:t>
            </w:r>
          </w:p>
          <w:p w14:paraId="58F3AAF5" w14:textId="77777777" w:rsidR="00F100FC" w:rsidRPr="00A1428E" w:rsidRDefault="00F100FC" w:rsidP="00F100FC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 w:rsidRPr="00A1428E">
              <w:rPr>
                <w:color w:val="auto"/>
                <w:sz w:val="22"/>
                <w:szCs w:val="22"/>
              </w:rPr>
              <w:t>interpretarea testelor de laborator specifice Hematologiei</w:t>
            </w:r>
          </w:p>
          <w:p w14:paraId="16F2534C" w14:textId="77777777" w:rsidR="00F100FC" w:rsidRPr="00A1428E" w:rsidRDefault="00F100FC" w:rsidP="00F100FC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 w:rsidRPr="00A1428E">
              <w:rPr>
                <w:color w:val="auto"/>
                <w:sz w:val="22"/>
                <w:szCs w:val="22"/>
              </w:rPr>
              <w:lastRenderedPageBreak/>
              <w:t>acordarea de asistență medicală conform pregătirii</w:t>
            </w:r>
          </w:p>
          <w:p w14:paraId="6972395D" w14:textId="77777777" w:rsidR="00F100FC" w:rsidRPr="00F100FC" w:rsidRDefault="00F100FC" w:rsidP="007143F7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 w:rsidRPr="00A1428E">
              <w:rPr>
                <w:color w:val="auto"/>
                <w:sz w:val="22"/>
                <w:szCs w:val="22"/>
              </w:rPr>
              <w:t>efectuarea de gărzi în cadrul Clinicii de Hematologie</w:t>
            </w:r>
          </w:p>
        </w:tc>
      </w:tr>
    </w:tbl>
    <w:p w14:paraId="15737B0A" w14:textId="77777777" w:rsidR="008C16D4" w:rsidRPr="00345595" w:rsidRDefault="008C16D4" w:rsidP="00405DDD">
      <w:pPr>
        <w:pStyle w:val="ECVText"/>
        <w:jc w:val="both"/>
        <w:rPr>
          <w:color w:val="0070C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C16D4" w:rsidRPr="00345595" w14:paraId="59812044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0A43E542" w14:textId="77777777" w:rsidR="008C16D4" w:rsidRPr="00345595" w:rsidRDefault="008C16D4" w:rsidP="00405DDD">
            <w:pPr>
              <w:pStyle w:val="ECVLeftHeading"/>
              <w:jc w:val="both"/>
              <w:rPr>
                <w:color w:val="0070C0"/>
              </w:rPr>
            </w:pPr>
            <w:r w:rsidRPr="00345595">
              <w:rPr>
                <w:caps w:val="0"/>
                <w:color w:val="0070C0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9BED869" w14:textId="796200A5" w:rsidR="008C16D4" w:rsidRPr="00345595" w:rsidRDefault="0080433E" w:rsidP="00405DDD">
            <w:pPr>
              <w:pStyle w:val="ECVBlueBox"/>
              <w:jc w:val="both"/>
              <w:rPr>
                <w:color w:val="0070C0"/>
              </w:rPr>
            </w:pPr>
            <w:r w:rsidRPr="00345595">
              <w:rPr>
                <w:noProof/>
                <w:color w:val="0070C0"/>
                <w:lang w:val="en-US" w:eastAsia="en-US" w:bidi="ar-SA"/>
              </w:rPr>
              <w:drawing>
                <wp:inline distT="0" distB="0" distL="0" distR="0" wp14:anchorId="602FC0C0" wp14:editId="7196D5CB">
                  <wp:extent cx="4785995" cy="88265"/>
                  <wp:effectExtent l="0" t="0" r="0" b="0"/>
                  <wp:docPr id="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995" cy="88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 w:rsidRPr="00345595">
              <w:rPr>
                <w:color w:val="0070C0"/>
              </w:rPr>
              <w:t xml:space="preserve"> </w:t>
            </w:r>
          </w:p>
        </w:tc>
      </w:tr>
    </w:tbl>
    <w:p w14:paraId="49BFAEAA" w14:textId="77777777" w:rsidR="008C16D4" w:rsidRDefault="008C16D4" w:rsidP="00405DDD">
      <w:pPr>
        <w:pStyle w:val="ECVComments"/>
        <w:jc w:val="both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8C16D4" w14:paraId="3D54E007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599C810E" w14:textId="77777777" w:rsidR="000D0960" w:rsidRDefault="000D0960" w:rsidP="00405DDD">
            <w:pPr>
              <w:pStyle w:val="ECVDate"/>
              <w:jc w:val="both"/>
              <w:rPr>
                <w:color w:val="0070C0"/>
              </w:rPr>
            </w:pPr>
          </w:p>
          <w:p w14:paraId="640FD2FF" w14:textId="77777777" w:rsidR="008C16D4" w:rsidRPr="00345595" w:rsidRDefault="00520A0A" w:rsidP="00405DDD">
            <w:pPr>
              <w:pStyle w:val="ECVDate"/>
              <w:jc w:val="both"/>
              <w:rPr>
                <w:color w:val="0070C0"/>
              </w:rPr>
            </w:pPr>
            <w:r w:rsidRPr="00345595">
              <w:rPr>
                <w:color w:val="0070C0"/>
              </w:rPr>
              <w:t>10.20</w:t>
            </w:r>
            <w:r w:rsidR="000D0960">
              <w:rPr>
                <w:color w:val="0070C0"/>
              </w:rPr>
              <w:t>22</w:t>
            </w:r>
            <w:r w:rsidRPr="00345595">
              <w:rPr>
                <w:color w:val="0070C0"/>
              </w:rPr>
              <w:t xml:space="preserve"> </w:t>
            </w:r>
            <w:r w:rsidR="000D0960">
              <w:rPr>
                <w:color w:val="0070C0"/>
              </w:rPr>
              <w:t>–</w:t>
            </w:r>
            <w:r w:rsidRPr="00345595">
              <w:rPr>
                <w:color w:val="0070C0"/>
              </w:rPr>
              <w:t xml:space="preserve"> </w:t>
            </w:r>
            <w:r w:rsidR="000D0960">
              <w:rPr>
                <w:color w:val="0070C0"/>
              </w:rPr>
              <w:t>07.2023</w:t>
            </w:r>
            <w:r w:rsidRPr="00345595">
              <w:rPr>
                <w:color w:val="0070C0"/>
              </w:rPr>
              <w:t xml:space="preserve"> </w:t>
            </w:r>
            <w:r w:rsidR="008C16D4" w:rsidRPr="00345595">
              <w:rPr>
                <w:color w:val="0070C0"/>
              </w:rPr>
              <w:t xml:space="preserve"> </w:t>
            </w:r>
          </w:p>
          <w:p w14:paraId="4E1E6377" w14:textId="77777777" w:rsidR="00CF3763" w:rsidRDefault="00CF3763" w:rsidP="00405DDD">
            <w:pPr>
              <w:pStyle w:val="ECVDate"/>
              <w:jc w:val="both"/>
            </w:pPr>
          </w:p>
          <w:p w14:paraId="7EDABC78" w14:textId="77777777" w:rsidR="00CF3763" w:rsidRDefault="00CF3763" w:rsidP="00405DDD">
            <w:pPr>
              <w:pStyle w:val="ECVDate"/>
              <w:jc w:val="both"/>
            </w:pPr>
          </w:p>
          <w:p w14:paraId="287D4B8B" w14:textId="77777777" w:rsidR="00CF3763" w:rsidRDefault="00CF3763" w:rsidP="00405DDD">
            <w:pPr>
              <w:pStyle w:val="ECVDate"/>
              <w:jc w:val="both"/>
              <w:rPr>
                <w:rFonts w:cs="Arial"/>
              </w:rPr>
            </w:pPr>
          </w:p>
          <w:p w14:paraId="69C7E863" w14:textId="77777777" w:rsidR="00CF3763" w:rsidRDefault="00CF3763" w:rsidP="00405DDD">
            <w:pPr>
              <w:pStyle w:val="ECVDate"/>
              <w:jc w:val="both"/>
              <w:rPr>
                <w:rFonts w:cs="Arial"/>
              </w:rPr>
            </w:pPr>
          </w:p>
          <w:p w14:paraId="352B1673" w14:textId="77777777" w:rsidR="00CF3763" w:rsidRDefault="00CF3763" w:rsidP="00405DDD">
            <w:pPr>
              <w:pStyle w:val="ECVDate"/>
              <w:jc w:val="both"/>
              <w:rPr>
                <w:rFonts w:cs="Arial"/>
              </w:rPr>
            </w:pPr>
          </w:p>
          <w:p w14:paraId="5109169D" w14:textId="77777777" w:rsidR="000D0960" w:rsidRDefault="000D0960" w:rsidP="00405DDD">
            <w:pPr>
              <w:pStyle w:val="ECVDate"/>
              <w:jc w:val="both"/>
              <w:rPr>
                <w:rFonts w:cs="Arial"/>
                <w:color w:val="0070C0"/>
              </w:rPr>
            </w:pPr>
          </w:p>
          <w:p w14:paraId="64B560E5" w14:textId="77777777" w:rsidR="003A1CD5" w:rsidRPr="00345595" w:rsidRDefault="000D0960" w:rsidP="00405DDD">
            <w:pPr>
              <w:pStyle w:val="ECVDate"/>
              <w:jc w:val="both"/>
              <w:rPr>
                <w:rFonts w:cs="Arial"/>
                <w:color w:val="0070C0"/>
              </w:rPr>
            </w:pPr>
            <w:r>
              <w:rPr>
                <w:rFonts w:cs="Arial"/>
                <w:color w:val="0070C0"/>
              </w:rPr>
              <w:t>10.2018 - prezent</w:t>
            </w:r>
          </w:p>
          <w:p w14:paraId="1D53258F" w14:textId="77777777" w:rsidR="000D0960" w:rsidRDefault="000D0960" w:rsidP="00405DDD">
            <w:pPr>
              <w:pStyle w:val="ECVDate"/>
              <w:jc w:val="both"/>
              <w:rPr>
                <w:rFonts w:cs="Arial"/>
                <w:color w:val="0070C0"/>
              </w:rPr>
            </w:pPr>
          </w:p>
          <w:p w14:paraId="19D495CD" w14:textId="77777777" w:rsidR="000D0960" w:rsidRDefault="000D0960" w:rsidP="00405DDD">
            <w:pPr>
              <w:pStyle w:val="ECVDate"/>
              <w:jc w:val="both"/>
              <w:rPr>
                <w:rFonts w:cs="Arial"/>
                <w:color w:val="0070C0"/>
              </w:rPr>
            </w:pPr>
          </w:p>
          <w:p w14:paraId="0B838B74" w14:textId="77777777" w:rsidR="000D0960" w:rsidRDefault="000D0960" w:rsidP="00405DDD">
            <w:pPr>
              <w:pStyle w:val="ECVDate"/>
              <w:jc w:val="both"/>
              <w:rPr>
                <w:rFonts w:cs="Arial"/>
                <w:color w:val="0070C0"/>
              </w:rPr>
            </w:pPr>
          </w:p>
          <w:p w14:paraId="50899A89" w14:textId="77777777" w:rsidR="000D0960" w:rsidRDefault="000D0960" w:rsidP="00405DDD">
            <w:pPr>
              <w:pStyle w:val="ECVDate"/>
              <w:jc w:val="both"/>
              <w:rPr>
                <w:rFonts w:cs="Arial"/>
                <w:color w:val="0070C0"/>
              </w:rPr>
            </w:pPr>
          </w:p>
          <w:p w14:paraId="49FA58DA" w14:textId="77777777" w:rsidR="000D0960" w:rsidRDefault="000D0960" w:rsidP="00405DDD">
            <w:pPr>
              <w:pStyle w:val="ECVDate"/>
              <w:jc w:val="both"/>
              <w:rPr>
                <w:rFonts w:cs="Arial"/>
                <w:color w:val="0070C0"/>
              </w:rPr>
            </w:pPr>
          </w:p>
          <w:p w14:paraId="242F904B" w14:textId="77777777" w:rsidR="000D0960" w:rsidRDefault="000D0960" w:rsidP="00405DDD">
            <w:pPr>
              <w:pStyle w:val="ECVDate"/>
              <w:jc w:val="both"/>
              <w:rPr>
                <w:rFonts w:cs="Arial"/>
                <w:color w:val="0070C0"/>
              </w:rPr>
            </w:pPr>
          </w:p>
          <w:p w14:paraId="4FBF52B4" w14:textId="77777777" w:rsidR="00CF3763" w:rsidRPr="00345595" w:rsidRDefault="00CF3763" w:rsidP="00405DDD">
            <w:pPr>
              <w:pStyle w:val="ECVDate"/>
              <w:jc w:val="both"/>
              <w:rPr>
                <w:rFonts w:cs="Arial"/>
                <w:color w:val="0070C0"/>
              </w:rPr>
            </w:pPr>
            <w:r w:rsidRPr="00345595">
              <w:rPr>
                <w:rFonts w:cs="Arial"/>
                <w:color w:val="0070C0"/>
              </w:rPr>
              <w:t>07.2010 – 07.2016</w:t>
            </w:r>
          </w:p>
          <w:p w14:paraId="79D4ABD6" w14:textId="77777777" w:rsidR="00AB1E28" w:rsidRDefault="00AB1E28" w:rsidP="00405DDD">
            <w:pPr>
              <w:pStyle w:val="ECVDate"/>
              <w:jc w:val="both"/>
              <w:rPr>
                <w:rFonts w:cs="Arial"/>
              </w:rPr>
            </w:pPr>
          </w:p>
          <w:p w14:paraId="6ED138E2" w14:textId="77777777" w:rsidR="00AB1E28" w:rsidRDefault="00AB1E28" w:rsidP="00405DDD">
            <w:pPr>
              <w:pStyle w:val="ECVDate"/>
              <w:jc w:val="both"/>
              <w:rPr>
                <w:rFonts w:cs="Arial"/>
              </w:rPr>
            </w:pPr>
          </w:p>
          <w:p w14:paraId="6B8037F3" w14:textId="77777777" w:rsidR="00AB1E28" w:rsidRDefault="00AB1E28" w:rsidP="00405DDD">
            <w:pPr>
              <w:pStyle w:val="ECVDate"/>
              <w:jc w:val="both"/>
              <w:rPr>
                <w:rFonts w:cs="Arial"/>
              </w:rPr>
            </w:pPr>
          </w:p>
          <w:p w14:paraId="30EF5D3D" w14:textId="77777777" w:rsidR="00AB1E28" w:rsidRDefault="00AB1E28" w:rsidP="00405DDD">
            <w:pPr>
              <w:pStyle w:val="ECVDate"/>
              <w:jc w:val="both"/>
              <w:rPr>
                <w:rFonts w:cs="Arial"/>
              </w:rPr>
            </w:pPr>
          </w:p>
          <w:p w14:paraId="69D8BFA7" w14:textId="77777777" w:rsidR="00AB1E28" w:rsidRDefault="00AB1E28" w:rsidP="00405DDD">
            <w:pPr>
              <w:pStyle w:val="ECVDate"/>
              <w:jc w:val="both"/>
              <w:rPr>
                <w:rFonts w:cs="Arial"/>
              </w:rPr>
            </w:pPr>
          </w:p>
          <w:p w14:paraId="3B3D6959" w14:textId="77777777" w:rsidR="00AB1E28" w:rsidRDefault="00AB1E28" w:rsidP="00405DDD">
            <w:pPr>
              <w:pStyle w:val="ECVDate"/>
              <w:jc w:val="both"/>
              <w:rPr>
                <w:rFonts w:cs="Arial"/>
              </w:rPr>
            </w:pPr>
          </w:p>
          <w:p w14:paraId="3DFF4297" w14:textId="77777777" w:rsidR="00AB1E28" w:rsidRDefault="00AB1E28" w:rsidP="00405DDD">
            <w:pPr>
              <w:pStyle w:val="ECVDate"/>
              <w:jc w:val="both"/>
              <w:rPr>
                <w:rFonts w:cs="Arial"/>
              </w:rPr>
            </w:pPr>
          </w:p>
          <w:p w14:paraId="04AA6ABC" w14:textId="77777777" w:rsidR="00AB1E28" w:rsidRPr="00345595" w:rsidRDefault="00AB1E28" w:rsidP="00405DDD">
            <w:pPr>
              <w:pStyle w:val="ECVDate"/>
              <w:jc w:val="both"/>
              <w:rPr>
                <w:rFonts w:cs="Arial"/>
                <w:color w:val="0070C0"/>
              </w:rPr>
            </w:pPr>
            <w:r w:rsidRPr="00345595">
              <w:rPr>
                <w:rFonts w:cs="Arial"/>
                <w:color w:val="0070C0"/>
              </w:rPr>
              <w:t>09.2006 – 06.2010</w:t>
            </w:r>
          </w:p>
          <w:p w14:paraId="18CD538A" w14:textId="77777777" w:rsidR="00CF3763" w:rsidRDefault="00CF3763" w:rsidP="00405DDD">
            <w:pPr>
              <w:pStyle w:val="ECVDate"/>
              <w:jc w:val="both"/>
            </w:pPr>
          </w:p>
        </w:tc>
        <w:tc>
          <w:tcPr>
            <w:tcW w:w="6237" w:type="dxa"/>
            <w:shd w:val="clear" w:color="auto" w:fill="auto"/>
          </w:tcPr>
          <w:p w14:paraId="180A932D" w14:textId="77777777" w:rsidR="000D0960" w:rsidRDefault="000D0960" w:rsidP="00405DDD">
            <w:pPr>
              <w:pStyle w:val="ECVSubSectionHeading"/>
              <w:jc w:val="both"/>
              <w:rPr>
                <w:color w:val="0070C0"/>
              </w:rPr>
            </w:pPr>
          </w:p>
          <w:p w14:paraId="68BCE81B" w14:textId="77777777" w:rsidR="000D0960" w:rsidRDefault="000D0960" w:rsidP="00405DDD">
            <w:pPr>
              <w:pStyle w:val="ECVSubSectionHeading"/>
              <w:jc w:val="both"/>
              <w:rPr>
                <w:color w:val="4C94D8"/>
                <w:sz w:val="20"/>
                <w:szCs w:val="20"/>
              </w:rPr>
            </w:pPr>
            <w:r>
              <w:rPr>
                <w:color w:val="4C94D8"/>
                <w:sz w:val="20"/>
                <w:szCs w:val="20"/>
              </w:rPr>
              <w:t>DEPARTAMENTUL PENTRU PREGĂTIREA PERSONALULUI DIDACTIC - STUDII POSTUNIVERSITARE NIVELUL I ȘI NIVELUL II</w:t>
            </w:r>
          </w:p>
          <w:p w14:paraId="32214DF1" w14:textId="77777777" w:rsidR="000D0960" w:rsidRPr="000D0960" w:rsidRDefault="000D0960" w:rsidP="00405DDD">
            <w:pPr>
              <w:pStyle w:val="ECVSubSectionHeading"/>
              <w:jc w:val="both"/>
              <w:rPr>
                <w:color w:val="auto"/>
                <w:sz w:val="18"/>
                <w:szCs w:val="18"/>
              </w:rPr>
            </w:pPr>
            <w:r w:rsidRPr="000D0960">
              <w:rPr>
                <w:color w:val="auto"/>
                <w:sz w:val="18"/>
                <w:szCs w:val="18"/>
              </w:rPr>
              <w:t>Universitatea de Vest Timișoara, B-dul Vasile Pârvan nr.4, 300223, Timișoara, România</w:t>
            </w:r>
          </w:p>
          <w:p w14:paraId="42B7F33D" w14:textId="77777777" w:rsidR="000D0960" w:rsidRPr="003D4477" w:rsidRDefault="002558C6" w:rsidP="000D0960">
            <w:pPr>
              <w:pStyle w:val="ECVNameField"/>
              <w:jc w:val="both"/>
              <w:rPr>
                <w:rFonts w:cs="Arial"/>
                <w:color w:val="3B3838"/>
                <w:sz w:val="18"/>
              </w:rPr>
            </w:pPr>
            <w:hyperlink r:id="rId12" w:history="1">
              <w:r w:rsidR="000D0960" w:rsidRPr="007E7C6E">
                <w:rPr>
                  <w:rStyle w:val="Hyperlink"/>
                  <w:rFonts w:cs="Arial"/>
                  <w:sz w:val="18"/>
                </w:rPr>
                <w:t>http://www.uvt.ro/</w:t>
              </w:r>
            </w:hyperlink>
          </w:p>
          <w:p w14:paraId="25FB3916" w14:textId="77777777" w:rsidR="000D0960" w:rsidRDefault="000D0960" w:rsidP="00405DDD">
            <w:pPr>
              <w:pStyle w:val="ECVSubSectionHeading"/>
              <w:jc w:val="both"/>
              <w:rPr>
                <w:color w:val="0070C0"/>
              </w:rPr>
            </w:pPr>
          </w:p>
          <w:p w14:paraId="31C9D73C" w14:textId="77777777" w:rsidR="000D0960" w:rsidRDefault="000D0960" w:rsidP="00405DDD">
            <w:pPr>
              <w:pStyle w:val="ECVSubSectionHeading"/>
              <w:jc w:val="both"/>
              <w:rPr>
                <w:color w:val="0070C0"/>
              </w:rPr>
            </w:pPr>
          </w:p>
          <w:p w14:paraId="2752F543" w14:textId="77777777" w:rsidR="008C16D4" w:rsidRPr="00345595" w:rsidRDefault="00520A0A" w:rsidP="00405DDD">
            <w:pPr>
              <w:pStyle w:val="ECVSubSectionHeading"/>
              <w:jc w:val="both"/>
              <w:rPr>
                <w:color w:val="0070C0"/>
              </w:rPr>
            </w:pPr>
            <w:r w:rsidRPr="00345595">
              <w:rPr>
                <w:color w:val="0070C0"/>
              </w:rPr>
              <w:t>Student – doc</w:t>
            </w:r>
            <w:r w:rsidR="001063F0">
              <w:rPr>
                <w:color w:val="0070C0"/>
              </w:rPr>
              <w:t xml:space="preserve">torand </w:t>
            </w:r>
          </w:p>
        </w:tc>
        <w:tc>
          <w:tcPr>
            <w:tcW w:w="1305" w:type="dxa"/>
            <w:shd w:val="clear" w:color="auto" w:fill="auto"/>
          </w:tcPr>
          <w:p w14:paraId="3497C45C" w14:textId="77777777" w:rsidR="008C16D4" w:rsidRDefault="008C16D4" w:rsidP="00405DDD">
            <w:pPr>
              <w:pStyle w:val="ECVRightHeading"/>
              <w:jc w:val="both"/>
            </w:pPr>
            <w:r>
              <w:t xml:space="preserve"> </w:t>
            </w:r>
          </w:p>
        </w:tc>
      </w:tr>
      <w:tr w:rsidR="008C16D4" w14:paraId="77EEFE9B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7C2347E1" w14:textId="77777777" w:rsidR="008C16D4" w:rsidRDefault="008C16D4" w:rsidP="00405DDD">
            <w:pPr>
              <w:jc w:val="both"/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70896CAF" w14:textId="77777777" w:rsidR="003A1CD5" w:rsidRPr="008753DA" w:rsidRDefault="003A1CD5" w:rsidP="00405DDD">
            <w:pPr>
              <w:pStyle w:val="ECVOrganisationDetails"/>
              <w:jc w:val="both"/>
              <w:rPr>
                <w:color w:val="auto"/>
              </w:rPr>
            </w:pPr>
            <w:r w:rsidRPr="008753DA">
              <w:rPr>
                <w:color w:val="auto"/>
              </w:rPr>
              <w:t>Coordonator – prof. Univ. Dr. Anghel Andrei</w:t>
            </w:r>
          </w:p>
          <w:p w14:paraId="631B6FC8" w14:textId="77777777" w:rsidR="008C16D4" w:rsidRPr="008753DA" w:rsidRDefault="00520A0A" w:rsidP="00405DDD">
            <w:pPr>
              <w:pStyle w:val="ECVOrganisationDetails"/>
              <w:jc w:val="both"/>
              <w:rPr>
                <w:color w:val="auto"/>
              </w:rPr>
            </w:pPr>
            <w:r w:rsidRPr="008753DA">
              <w:rPr>
                <w:color w:val="auto"/>
              </w:rPr>
              <w:t xml:space="preserve">Universitatea de Medicină și Farmacie </w:t>
            </w:r>
            <w:r w:rsidRPr="007143F7">
              <w:rPr>
                <w:color w:val="auto"/>
                <w:lang w:val="pt-BR"/>
              </w:rPr>
              <w:t>“</w:t>
            </w:r>
            <w:r w:rsidRPr="008753DA">
              <w:rPr>
                <w:color w:val="auto"/>
              </w:rPr>
              <w:t>Victor Babeș</w:t>
            </w:r>
            <w:r w:rsidRPr="007143F7">
              <w:rPr>
                <w:color w:val="auto"/>
                <w:lang w:val="pt-BR"/>
              </w:rPr>
              <w:t>”</w:t>
            </w:r>
            <w:r w:rsidR="008C16D4" w:rsidRPr="008753DA">
              <w:rPr>
                <w:color w:val="auto"/>
              </w:rPr>
              <w:t xml:space="preserve"> </w:t>
            </w:r>
            <w:r w:rsidRPr="008753DA">
              <w:rPr>
                <w:color w:val="auto"/>
              </w:rPr>
              <w:t>Timișoara, Piața Eftimie Murgu nr. 2, cod poștal</w:t>
            </w:r>
            <w:r w:rsidR="00AB1E28" w:rsidRPr="008753DA">
              <w:rPr>
                <w:color w:val="auto"/>
              </w:rPr>
              <w:t xml:space="preserve"> 30004</w:t>
            </w:r>
            <w:r w:rsidRPr="008753DA">
              <w:rPr>
                <w:color w:val="auto"/>
              </w:rPr>
              <w:t>1, Timișoara, România</w:t>
            </w:r>
          </w:p>
          <w:p w14:paraId="2E9C2F63" w14:textId="77777777" w:rsidR="00CF3763" w:rsidRPr="003D4477" w:rsidRDefault="002558C6" w:rsidP="00405DDD">
            <w:pPr>
              <w:pStyle w:val="ECVNameField"/>
              <w:jc w:val="both"/>
              <w:rPr>
                <w:rFonts w:cs="Arial"/>
                <w:color w:val="3B3838"/>
                <w:sz w:val="18"/>
              </w:rPr>
            </w:pPr>
            <w:hyperlink r:id="rId13" w:history="1">
              <w:r w:rsidR="00AB1E28" w:rsidRPr="008D33E6">
                <w:rPr>
                  <w:rStyle w:val="Hyperlink"/>
                  <w:rFonts w:cs="Arial"/>
                  <w:sz w:val="18"/>
                </w:rPr>
                <w:t>http://www.umft.ro/</w:t>
              </w:r>
            </w:hyperlink>
          </w:p>
          <w:p w14:paraId="38D2B9BD" w14:textId="77777777" w:rsidR="00AB1E28" w:rsidRPr="003D4477" w:rsidRDefault="00AB1E28" w:rsidP="00405DDD">
            <w:pPr>
              <w:pStyle w:val="ECVNameField"/>
              <w:jc w:val="both"/>
              <w:rPr>
                <w:rFonts w:cs="Arial"/>
                <w:b/>
                <w:color w:val="3B3838"/>
                <w:sz w:val="18"/>
              </w:rPr>
            </w:pPr>
          </w:p>
          <w:p w14:paraId="072C5A29" w14:textId="77777777" w:rsidR="00CF3763" w:rsidRPr="00345595" w:rsidRDefault="00CF3763" w:rsidP="00405DDD">
            <w:pPr>
              <w:pStyle w:val="ECVOrganisationDetails"/>
              <w:jc w:val="both"/>
              <w:rPr>
                <w:color w:val="0070C0"/>
                <w:sz w:val="22"/>
                <w:szCs w:val="22"/>
              </w:rPr>
            </w:pPr>
            <w:r w:rsidRPr="00345595">
              <w:rPr>
                <w:color w:val="0070C0"/>
                <w:sz w:val="22"/>
                <w:szCs w:val="22"/>
              </w:rPr>
              <w:t>Doctor – Medic</w:t>
            </w:r>
          </w:p>
          <w:p w14:paraId="4B8B89D8" w14:textId="77777777" w:rsidR="00CF3763" w:rsidRPr="008753DA" w:rsidRDefault="00CF3763" w:rsidP="00405DDD">
            <w:pPr>
              <w:pStyle w:val="ECVOrganisationDetails"/>
              <w:jc w:val="both"/>
              <w:rPr>
                <w:color w:val="auto"/>
              </w:rPr>
            </w:pPr>
            <w:r w:rsidRPr="008753DA">
              <w:rPr>
                <w:color w:val="auto"/>
              </w:rPr>
              <w:t xml:space="preserve">Universitatea de Medicină și Farmacie </w:t>
            </w:r>
            <w:r w:rsidRPr="007143F7">
              <w:rPr>
                <w:color w:val="auto"/>
                <w:lang w:val="pt-BR"/>
              </w:rPr>
              <w:t>“</w:t>
            </w:r>
            <w:r w:rsidRPr="008753DA">
              <w:rPr>
                <w:color w:val="auto"/>
              </w:rPr>
              <w:t>Victor Babeș</w:t>
            </w:r>
            <w:r w:rsidRPr="007143F7">
              <w:rPr>
                <w:color w:val="auto"/>
                <w:lang w:val="pt-BR"/>
              </w:rPr>
              <w:t>”</w:t>
            </w:r>
            <w:r w:rsidRPr="008753DA">
              <w:rPr>
                <w:color w:val="auto"/>
              </w:rPr>
              <w:t xml:space="preserve"> Timișoara, Piața Eftimie Murgu nr. 2, cod poștal</w:t>
            </w:r>
            <w:r w:rsidR="00AB1E28" w:rsidRPr="008753DA">
              <w:rPr>
                <w:color w:val="auto"/>
              </w:rPr>
              <w:t xml:space="preserve"> 30004</w:t>
            </w:r>
            <w:r w:rsidRPr="008753DA">
              <w:rPr>
                <w:color w:val="auto"/>
              </w:rPr>
              <w:t>1, Timișoara, România</w:t>
            </w:r>
          </w:p>
          <w:p w14:paraId="43341117" w14:textId="77777777" w:rsidR="00CF3763" w:rsidRDefault="002558C6" w:rsidP="00405DDD">
            <w:pPr>
              <w:pStyle w:val="ECVNameField"/>
              <w:jc w:val="both"/>
              <w:rPr>
                <w:rFonts w:cs="Arial"/>
                <w:color w:val="3B3838"/>
                <w:sz w:val="18"/>
              </w:rPr>
            </w:pPr>
            <w:hyperlink r:id="rId14" w:history="1">
              <w:r w:rsidR="00AB1E28" w:rsidRPr="008D33E6">
                <w:rPr>
                  <w:rStyle w:val="Hyperlink"/>
                  <w:rFonts w:cs="Arial"/>
                  <w:sz w:val="18"/>
                </w:rPr>
                <w:t>http://www.umft.ro/</w:t>
              </w:r>
            </w:hyperlink>
          </w:p>
          <w:p w14:paraId="3F806F3B" w14:textId="77777777" w:rsidR="000D0960" w:rsidRDefault="000D0960" w:rsidP="00405DDD">
            <w:pPr>
              <w:pStyle w:val="ECVNameField"/>
              <w:jc w:val="both"/>
              <w:rPr>
                <w:rFonts w:cs="Arial"/>
                <w:color w:val="3B3838"/>
                <w:sz w:val="18"/>
              </w:rPr>
            </w:pPr>
          </w:p>
          <w:p w14:paraId="3D37F609" w14:textId="77777777" w:rsidR="00CF3763" w:rsidRPr="000D0960" w:rsidRDefault="000D0960" w:rsidP="000D0960">
            <w:pPr>
              <w:pStyle w:val="ECVNameField"/>
              <w:jc w:val="both"/>
              <w:rPr>
                <w:rFonts w:cs="Arial"/>
                <w:color w:val="3B3838"/>
                <w:sz w:val="18"/>
              </w:rPr>
            </w:pPr>
            <w:r w:rsidRPr="000D0960">
              <w:rPr>
                <w:b/>
                <w:bCs/>
                <w:sz w:val="18"/>
              </w:rPr>
              <w:t>Lucrare de diplomă:</w:t>
            </w:r>
            <w:r>
              <w:rPr>
                <w:sz w:val="18"/>
              </w:rPr>
              <w:t xml:space="preserve"> </w:t>
            </w:r>
            <w:r w:rsidRPr="000D0960">
              <w:rPr>
                <w:sz w:val="18"/>
              </w:rPr>
              <w:t>Carcinoame bazocelulare în experiența Clinicii de Dermatologie Timișoara</w:t>
            </w:r>
          </w:p>
          <w:p w14:paraId="26E69BAD" w14:textId="77777777" w:rsidR="00CF3763" w:rsidRPr="003D4477" w:rsidRDefault="00CF3763" w:rsidP="00405DDD">
            <w:pPr>
              <w:pStyle w:val="ECVOrganisationDetails"/>
              <w:jc w:val="both"/>
              <w:rPr>
                <w:color w:val="1F4E79"/>
                <w:sz w:val="22"/>
                <w:szCs w:val="22"/>
              </w:rPr>
            </w:pPr>
          </w:p>
        </w:tc>
      </w:tr>
      <w:tr w:rsidR="008C16D4" w14:paraId="17C648D9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26AA7A72" w14:textId="77777777" w:rsidR="008C16D4" w:rsidRDefault="008C16D4" w:rsidP="00405DDD">
            <w:pPr>
              <w:jc w:val="both"/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75281DE2" w14:textId="77777777" w:rsidR="00AB1E28" w:rsidRPr="00345595" w:rsidRDefault="00AB1E28" w:rsidP="00405DDD">
            <w:pPr>
              <w:pStyle w:val="ECVNameField"/>
              <w:jc w:val="both"/>
              <w:rPr>
                <w:rFonts w:cs="Arial"/>
                <w:color w:val="0070C0"/>
                <w:sz w:val="22"/>
                <w:szCs w:val="22"/>
              </w:rPr>
            </w:pPr>
            <w:r w:rsidRPr="00345595">
              <w:rPr>
                <w:rFonts w:cs="Arial"/>
                <w:color w:val="0070C0"/>
                <w:sz w:val="22"/>
                <w:szCs w:val="22"/>
              </w:rPr>
              <w:t>Diplomă de Bacalureat – profil real/ filieră teoretică – Matematică – Informatică</w:t>
            </w:r>
          </w:p>
          <w:p w14:paraId="1F0F6954" w14:textId="77777777" w:rsidR="00C96A8B" w:rsidRDefault="00C96A8B" w:rsidP="00405DDD">
            <w:pPr>
              <w:pStyle w:val="ECVNameField"/>
              <w:jc w:val="both"/>
              <w:rPr>
                <w:rFonts w:cs="Arial"/>
                <w:color w:val="auto"/>
                <w:sz w:val="18"/>
              </w:rPr>
            </w:pPr>
          </w:p>
          <w:p w14:paraId="2D4889AB" w14:textId="77777777" w:rsidR="00AB1E28" w:rsidRPr="007143F7" w:rsidRDefault="00AB1E28" w:rsidP="00405DDD">
            <w:pPr>
              <w:pStyle w:val="ECVNameField"/>
              <w:jc w:val="both"/>
              <w:rPr>
                <w:rFonts w:cs="Arial"/>
                <w:color w:val="auto"/>
                <w:sz w:val="18"/>
              </w:rPr>
            </w:pPr>
            <w:r w:rsidRPr="008753DA">
              <w:rPr>
                <w:rFonts w:cs="Arial"/>
                <w:color w:val="auto"/>
                <w:sz w:val="18"/>
              </w:rPr>
              <w:t xml:space="preserve">Colegiul Național </w:t>
            </w:r>
            <w:r w:rsidRPr="007143F7">
              <w:rPr>
                <w:rFonts w:cs="Arial"/>
                <w:color w:val="auto"/>
                <w:sz w:val="18"/>
              </w:rPr>
              <w:t>“</w:t>
            </w:r>
            <w:r w:rsidRPr="008753DA">
              <w:rPr>
                <w:rFonts w:cs="Arial"/>
                <w:color w:val="auto"/>
                <w:sz w:val="18"/>
              </w:rPr>
              <w:t>Constantin Diaconovici Loga</w:t>
            </w:r>
            <w:r w:rsidRPr="007143F7">
              <w:rPr>
                <w:rFonts w:cs="Arial"/>
                <w:color w:val="auto"/>
                <w:sz w:val="18"/>
              </w:rPr>
              <w:t>” Timișoara, Bulevardul Constantin Diaconovici Loga nr. 37, cod postal 300021, Timișoara, România</w:t>
            </w:r>
          </w:p>
          <w:p w14:paraId="52D629E8" w14:textId="77777777" w:rsidR="00BA30EA" w:rsidRPr="007143F7" w:rsidRDefault="00BA30EA" w:rsidP="00405DDD">
            <w:pPr>
              <w:pStyle w:val="ECVNameField"/>
              <w:jc w:val="both"/>
              <w:rPr>
                <w:rFonts w:cs="Arial"/>
                <w:color w:val="auto"/>
                <w:sz w:val="18"/>
              </w:rPr>
            </w:pPr>
          </w:p>
          <w:p w14:paraId="7D127960" w14:textId="77777777" w:rsidR="00AB1E28" w:rsidRPr="00AB1E28" w:rsidRDefault="002558C6" w:rsidP="00405DDD">
            <w:pPr>
              <w:pStyle w:val="ECVNameField"/>
              <w:jc w:val="both"/>
              <w:rPr>
                <w:rFonts w:cs="Arial"/>
                <w:color w:val="auto"/>
                <w:sz w:val="18"/>
                <w:lang w:val="en-US"/>
              </w:rPr>
            </w:pPr>
            <w:hyperlink r:id="rId15" w:history="1">
              <w:r w:rsidR="00AB1E28" w:rsidRPr="00AB1E28">
                <w:rPr>
                  <w:rStyle w:val="Hyperlink"/>
                  <w:rFonts w:cs="Arial"/>
                  <w:sz w:val="18"/>
                </w:rPr>
                <w:t>http://</w:t>
              </w:r>
              <w:r w:rsidR="00AB1E28" w:rsidRPr="00AB1E28">
                <w:rPr>
                  <w:rStyle w:val="Hyperlink"/>
                  <w:rFonts w:cs="Arial"/>
                  <w:sz w:val="18"/>
                  <w:lang w:val="en-US"/>
                </w:rPr>
                <w:t>www.cdloga.ro</w:t>
              </w:r>
            </w:hyperlink>
          </w:p>
          <w:p w14:paraId="48C75EBF" w14:textId="77777777" w:rsidR="00AB1E28" w:rsidRPr="00AB1E28" w:rsidRDefault="00AB1E28" w:rsidP="00405DDD">
            <w:pPr>
              <w:pStyle w:val="ECVNameField"/>
              <w:jc w:val="both"/>
              <w:rPr>
                <w:rFonts w:cs="Arial"/>
                <w:color w:val="1F4E79"/>
                <w:sz w:val="18"/>
                <w:lang w:val="en-US"/>
              </w:rPr>
            </w:pPr>
          </w:p>
          <w:p w14:paraId="238A9D6E" w14:textId="77777777" w:rsidR="008C16D4" w:rsidRDefault="008C16D4" w:rsidP="00405DDD">
            <w:pPr>
              <w:pStyle w:val="ECVSectionBullet"/>
              <w:ind w:left="113"/>
              <w:jc w:val="both"/>
            </w:pPr>
          </w:p>
        </w:tc>
      </w:tr>
    </w:tbl>
    <w:p w14:paraId="2CE5760A" w14:textId="77777777" w:rsidR="008C16D4" w:rsidRDefault="008C16D4" w:rsidP="00405DDD">
      <w:pPr>
        <w:pStyle w:val="ECVText"/>
        <w:jc w:val="both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C16D4" w14:paraId="3B75B005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79EE22DD" w14:textId="77777777" w:rsidR="008C16D4" w:rsidRPr="00345595" w:rsidRDefault="008C16D4" w:rsidP="00405DDD">
            <w:pPr>
              <w:pStyle w:val="ECVLeftHeading"/>
              <w:jc w:val="both"/>
              <w:rPr>
                <w:color w:val="0070C0"/>
              </w:rPr>
            </w:pPr>
            <w:r w:rsidRPr="00345595">
              <w:rPr>
                <w:caps w:val="0"/>
                <w:color w:val="0070C0"/>
              </w:rPr>
              <w:t xml:space="preserve">COMPETENΤE </w:t>
            </w:r>
            <w:r w:rsidR="005C77D7">
              <w:rPr>
                <w:caps w:val="0"/>
                <w:color w:val="0070C0"/>
              </w:rPr>
              <w:t xml:space="preserve">LINGVISTICE ȘI </w:t>
            </w:r>
            <w:r w:rsidRPr="00345595">
              <w:rPr>
                <w:caps w:val="0"/>
                <w:color w:val="0070C0"/>
              </w:rPr>
              <w:t>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FBC7232" w14:textId="276A4116" w:rsidR="008C16D4" w:rsidRDefault="0080433E" w:rsidP="00405DDD">
            <w:pPr>
              <w:pStyle w:val="ECVBlueBox"/>
              <w:jc w:val="both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23027A91" wp14:editId="0D1B7652">
                  <wp:extent cx="4785995" cy="8826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995" cy="88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>
              <w:t xml:space="preserve"> </w:t>
            </w:r>
          </w:p>
        </w:tc>
      </w:tr>
    </w:tbl>
    <w:p w14:paraId="2CEE9113" w14:textId="77777777" w:rsidR="008C16D4" w:rsidRDefault="008C16D4" w:rsidP="00405DDD">
      <w:pPr>
        <w:pStyle w:val="ECVComments"/>
        <w:jc w:val="both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8C16D4" w14:paraId="2E5C2FF5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574056E6" w14:textId="77777777" w:rsidR="008C16D4" w:rsidRPr="00345595" w:rsidRDefault="008C16D4" w:rsidP="00405DDD">
            <w:pPr>
              <w:pStyle w:val="ECVLeftDetails"/>
              <w:jc w:val="both"/>
              <w:rPr>
                <w:color w:val="0070C0"/>
              </w:rPr>
            </w:pPr>
            <w:r w:rsidRPr="00345595">
              <w:rPr>
                <w:color w:val="0070C0"/>
              </w:rP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5A529CF4" w14:textId="77777777" w:rsidR="008C16D4" w:rsidRDefault="00BE6CA7" w:rsidP="00405DDD">
            <w:pPr>
              <w:pStyle w:val="ECVSectionDetails"/>
              <w:jc w:val="both"/>
            </w:pPr>
            <w:r>
              <w:t>română</w:t>
            </w:r>
            <w:r w:rsidR="008C16D4">
              <w:t xml:space="preserve"> </w:t>
            </w:r>
          </w:p>
        </w:tc>
      </w:tr>
      <w:tr w:rsidR="008C16D4" w14:paraId="5C4548F1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21A89263" w14:textId="77777777" w:rsidR="008C16D4" w:rsidRDefault="008C16D4" w:rsidP="00405DDD">
            <w:pPr>
              <w:pStyle w:val="ECVLeftHeading"/>
              <w:jc w:val="both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5B04A546" w14:textId="77777777" w:rsidR="008C16D4" w:rsidRDefault="008C16D4" w:rsidP="00405DDD">
            <w:pPr>
              <w:pStyle w:val="ECVRightColumn"/>
              <w:jc w:val="both"/>
            </w:pPr>
          </w:p>
        </w:tc>
      </w:tr>
      <w:tr w:rsidR="008C16D4" w14:paraId="5A10E30A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690C2F92" w14:textId="77777777" w:rsidR="008C16D4" w:rsidRPr="00345595" w:rsidRDefault="008C16D4" w:rsidP="00405DDD">
            <w:pPr>
              <w:pStyle w:val="ECVLeftDetails"/>
              <w:jc w:val="both"/>
              <w:rPr>
                <w:caps/>
                <w:color w:val="0070C0"/>
              </w:rPr>
            </w:pPr>
            <w:r w:rsidRPr="00345595">
              <w:rPr>
                <w:color w:val="0070C0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389F512" w14:textId="77777777" w:rsidR="008C16D4" w:rsidRDefault="008C16D4" w:rsidP="00405DDD">
            <w:pPr>
              <w:pStyle w:val="ECVLanguageHeading"/>
              <w:jc w:val="both"/>
            </w:pPr>
            <w: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E8B5EC6" w14:textId="77777777" w:rsidR="008C16D4" w:rsidRDefault="008C16D4" w:rsidP="00405DDD">
            <w:pPr>
              <w:pStyle w:val="ECVLanguageHeading"/>
              <w:jc w:val="both"/>
            </w:pPr>
            <w: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3BFA45A" w14:textId="77777777" w:rsidR="008C16D4" w:rsidRDefault="008C16D4" w:rsidP="00405DDD">
            <w:pPr>
              <w:pStyle w:val="ECVLanguageHeading"/>
              <w:jc w:val="both"/>
            </w:pPr>
            <w:r>
              <w:t xml:space="preserve">SCRIERE </w:t>
            </w:r>
          </w:p>
        </w:tc>
      </w:tr>
      <w:tr w:rsidR="008C16D4" w14:paraId="59142555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4E2E85F" w14:textId="77777777" w:rsidR="008C16D4" w:rsidRDefault="008C16D4" w:rsidP="00405DDD">
            <w:pPr>
              <w:jc w:val="both"/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1FF97A60" w14:textId="77777777" w:rsidR="008C16D4" w:rsidRDefault="008C16D4" w:rsidP="00405DDD">
            <w:pPr>
              <w:pStyle w:val="ECVLanguageSubHeading"/>
              <w:jc w:val="both"/>
            </w:pPr>
            <w: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0D88400" w14:textId="77777777" w:rsidR="008C16D4" w:rsidRDefault="008C16D4" w:rsidP="00405DDD">
            <w:pPr>
              <w:pStyle w:val="ECVLanguageSubHeading"/>
              <w:jc w:val="both"/>
            </w:pPr>
            <w: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D4CC6A5" w14:textId="77777777" w:rsidR="008C16D4" w:rsidRDefault="008C16D4" w:rsidP="00405DDD">
            <w:pPr>
              <w:pStyle w:val="ECVLanguageSubHeading"/>
              <w:jc w:val="both"/>
            </w:pPr>
            <w: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56D8F32" w14:textId="77777777" w:rsidR="008C16D4" w:rsidRDefault="008C16D4" w:rsidP="00405DDD">
            <w:pPr>
              <w:pStyle w:val="ECVLanguageSubHeading"/>
              <w:jc w:val="both"/>
            </w:pPr>
            <w: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71B302E" w14:textId="77777777" w:rsidR="008C16D4" w:rsidRDefault="008C16D4" w:rsidP="00405DDD">
            <w:pPr>
              <w:pStyle w:val="ECVRightColumn"/>
              <w:jc w:val="both"/>
            </w:pPr>
          </w:p>
        </w:tc>
      </w:tr>
      <w:tr w:rsidR="008C16D4" w14:paraId="3B2F1B2B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74E918CC" w14:textId="77777777" w:rsidR="008C16D4" w:rsidRDefault="00BE6CA7" w:rsidP="00405DDD">
            <w:pPr>
              <w:pStyle w:val="ECVLanguageName"/>
              <w:jc w:val="both"/>
            </w:pPr>
            <w:r>
              <w:t>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D695208" w14:textId="77777777" w:rsidR="008C16D4" w:rsidRDefault="00BE6CA7" w:rsidP="00405DDD">
            <w:pPr>
              <w:pStyle w:val="ECVLanguageLevel"/>
              <w:jc w:val="both"/>
              <w:rPr>
                <w:caps w:val="0"/>
              </w:rPr>
            </w:pPr>
            <w:r>
              <w:rPr>
                <w:caps w:val="0"/>
              </w:rPr>
              <w:t>C1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C7CC390" w14:textId="77777777" w:rsidR="008C16D4" w:rsidRDefault="00BE6CA7" w:rsidP="00405DDD">
            <w:pPr>
              <w:pStyle w:val="ECVLanguageLevel"/>
              <w:jc w:val="both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967502B" w14:textId="77777777" w:rsidR="008C16D4" w:rsidRDefault="00BE6CA7" w:rsidP="00405DDD">
            <w:pPr>
              <w:pStyle w:val="ECVLanguageLevel"/>
              <w:jc w:val="both"/>
              <w:rPr>
                <w:caps w:val="0"/>
              </w:rPr>
            </w:pPr>
            <w:r>
              <w:rPr>
                <w:caps w:val="0"/>
              </w:rPr>
              <w:t>C1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B7B47D5" w14:textId="77777777" w:rsidR="008C16D4" w:rsidRDefault="00BE6CA7" w:rsidP="00405DDD">
            <w:pPr>
              <w:pStyle w:val="ECVLanguageLevel"/>
              <w:jc w:val="both"/>
              <w:rPr>
                <w:caps w:val="0"/>
              </w:rPr>
            </w:pPr>
            <w:r>
              <w:rPr>
                <w:caps w:val="0"/>
              </w:rPr>
              <w:t>C1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37F716C" w14:textId="77777777" w:rsidR="008C16D4" w:rsidRDefault="00BE6CA7" w:rsidP="00405DDD">
            <w:pPr>
              <w:pStyle w:val="ECVLanguageLevel"/>
              <w:jc w:val="both"/>
            </w:pPr>
            <w:r>
              <w:rPr>
                <w:caps w:val="0"/>
              </w:rPr>
              <w:t>C1</w:t>
            </w:r>
            <w:r w:rsidR="008C16D4">
              <w:rPr>
                <w:caps w:val="0"/>
              </w:rPr>
              <w:t xml:space="preserve"> </w:t>
            </w:r>
          </w:p>
        </w:tc>
      </w:tr>
      <w:tr w:rsidR="008C16D4" w14:paraId="02BDAA9C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19321FC8" w14:textId="77777777" w:rsidR="008C16D4" w:rsidRDefault="008C16D4" w:rsidP="00405DDD">
            <w:pPr>
              <w:jc w:val="both"/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32FA095C" w14:textId="77777777" w:rsidR="00BE6CA7" w:rsidRPr="00BE6CA7" w:rsidRDefault="00BE6CA7" w:rsidP="00405DDD">
            <w:pPr>
              <w:pStyle w:val="ECVLanguageCertificate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BE6CA7">
              <w:rPr>
                <w:rFonts w:cs="Arial"/>
                <w:color w:val="auto"/>
                <w:sz w:val="18"/>
                <w:szCs w:val="18"/>
              </w:rPr>
              <w:t>Certificate in Advanced English, Cambridge ESOL Level 2 Certificate in ES</w:t>
            </w:r>
            <w:r w:rsidR="00DF6D11">
              <w:rPr>
                <w:rFonts w:cs="Arial"/>
                <w:color w:val="auto"/>
                <w:sz w:val="18"/>
                <w:szCs w:val="18"/>
              </w:rPr>
              <w:t>OL International – 08/02/10 – Certificate Number – 0026191594</w:t>
            </w:r>
          </w:p>
          <w:p w14:paraId="3D45CFC3" w14:textId="77777777" w:rsidR="00BE6CA7" w:rsidRPr="00BE6CA7" w:rsidRDefault="00BE6CA7" w:rsidP="00405DDD">
            <w:pPr>
              <w:pStyle w:val="ECVLanguageCertificate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BE6CA7">
              <w:rPr>
                <w:rFonts w:cs="Arial"/>
                <w:color w:val="auto"/>
                <w:sz w:val="18"/>
                <w:szCs w:val="18"/>
              </w:rPr>
              <w:t>First Certificate in English, Level 1 Certficat</w:t>
            </w:r>
            <w:r w:rsidR="00DF6D11">
              <w:rPr>
                <w:rFonts w:cs="Arial"/>
                <w:color w:val="auto"/>
                <w:sz w:val="18"/>
                <w:szCs w:val="18"/>
              </w:rPr>
              <w:t>e in English (ESOL) – 06/05/08 – Certificate Number - 0020346920</w:t>
            </w:r>
          </w:p>
          <w:p w14:paraId="3A402E4D" w14:textId="77777777" w:rsidR="00BE6CA7" w:rsidRPr="00BE6CA7" w:rsidRDefault="00BE6CA7" w:rsidP="00405DDD">
            <w:pPr>
              <w:pStyle w:val="ECVLanguageCertificate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BE6CA7">
              <w:rPr>
                <w:rFonts w:cs="Arial"/>
                <w:color w:val="auto"/>
                <w:sz w:val="18"/>
                <w:szCs w:val="18"/>
              </w:rPr>
              <w:t xml:space="preserve">Preliminary English Test, Entry Level Certificate (ESOL) – </w:t>
            </w:r>
            <w:r w:rsidR="00DF6D11">
              <w:rPr>
                <w:rFonts w:cs="Arial"/>
                <w:color w:val="auto"/>
                <w:sz w:val="18"/>
                <w:szCs w:val="18"/>
              </w:rPr>
              <w:t>Entry 3 – 20/07/04 – Certificate Number - 0011996070</w:t>
            </w:r>
          </w:p>
          <w:p w14:paraId="4B3D1E3B" w14:textId="77777777" w:rsidR="008C16D4" w:rsidRDefault="008C16D4" w:rsidP="00405DDD">
            <w:pPr>
              <w:pStyle w:val="ECVLanguageCertificate"/>
              <w:jc w:val="both"/>
            </w:pPr>
          </w:p>
        </w:tc>
      </w:tr>
      <w:tr w:rsidR="008C16D4" w14:paraId="06DD9C8A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146C8BC" w14:textId="77777777" w:rsidR="008C16D4" w:rsidRDefault="00BE6CA7" w:rsidP="00405DDD">
            <w:pPr>
              <w:pStyle w:val="ECVLanguageName"/>
              <w:jc w:val="both"/>
            </w:pPr>
            <w:r>
              <w:t>Germană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38FB8A1" w14:textId="77777777" w:rsidR="008C16D4" w:rsidRDefault="00BE6CA7" w:rsidP="00405DDD">
            <w:pPr>
              <w:pStyle w:val="ECVLanguageLevel"/>
              <w:jc w:val="both"/>
              <w:rPr>
                <w:caps w:val="0"/>
              </w:rPr>
            </w:pPr>
            <w:r>
              <w:rPr>
                <w:caps w:val="0"/>
              </w:rPr>
              <w:t>A1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BAACB49" w14:textId="77777777" w:rsidR="008C16D4" w:rsidRDefault="00BE6CA7" w:rsidP="00405DDD">
            <w:pPr>
              <w:pStyle w:val="ECVLanguageLevel"/>
              <w:jc w:val="both"/>
              <w:rPr>
                <w:caps w:val="0"/>
              </w:rPr>
            </w:pPr>
            <w:r>
              <w:rPr>
                <w:caps w:val="0"/>
              </w:rPr>
              <w:t>A1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2457E57" w14:textId="77777777" w:rsidR="008C16D4" w:rsidRDefault="00BE6CA7" w:rsidP="00405DDD">
            <w:pPr>
              <w:pStyle w:val="ECVLanguageLevel"/>
              <w:jc w:val="both"/>
              <w:rPr>
                <w:caps w:val="0"/>
              </w:rPr>
            </w:pPr>
            <w:r>
              <w:rPr>
                <w:caps w:val="0"/>
              </w:rPr>
              <w:t>A1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F0CD31A" w14:textId="77777777" w:rsidR="008C16D4" w:rsidRDefault="00BE6CA7" w:rsidP="00405DDD">
            <w:pPr>
              <w:pStyle w:val="ECVLanguageLevel"/>
              <w:jc w:val="both"/>
              <w:rPr>
                <w:caps w:val="0"/>
              </w:rPr>
            </w:pPr>
            <w:r>
              <w:rPr>
                <w:caps w:val="0"/>
              </w:rPr>
              <w:t>A1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A0B8441" w14:textId="77777777" w:rsidR="008C16D4" w:rsidRDefault="00BE6CA7" w:rsidP="00405DDD">
            <w:pPr>
              <w:pStyle w:val="ECVLanguageLevel"/>
              <w:jc w:val="both"/>
            </w:pPr>
            <w:r>
              <w:rPr>
                <w:caps w:val="0"/>
              </w:rPr>
              <w:t>A1</w:t>
            </w:r>
            <w:r w:rsidR="008C16D4">
              <w:rPr>
                <w:caps w:val="0"/>
              </w:rPr>
              <w:t xml:space="preserve"> </w:t>
            </w:r>
          </w:p>
        </w:tc>
      </w:tr>
      <w:tr w:rsidR="008C16D4" w14:paraId="5E07032C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7ECB1553" w14:textId="77777777" w:rsidR="008C16D4" w:rsidRDefault="008C16D4" w:rsidP="00405DDD">
            <w:pPr>
              <w:jc w:val="both"/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4FFDFE06" w14:textId="77777777" w:rsidR="008C16D4" w:rsidRDefault="008C16D4" w:rsidP="00405DDD">
            <w:pPr>
              <w:pStyle w:val="ECVLanguageCertificate"/>
              <w:jc w:val="both"/>
            </w:pPr>
          </w:p>
        </w:tc>
      </w:tr>
      <w:tr w:rsidR="008C16D4" w14:paraId="76BC43C1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4E118467" w14:textId="77777777" w:rsidR="008C16D4" w:rsidRDefault="008C16D4" w:rsidP="00405DDD">
            <w:pPr>
              <w:jc w:val="both"/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11113FF5" w14:textId="77777777" w:rsidR="008C16D4" w:rsidRDefault="008C16D4" w:rsidP="00405DDD">
            <w:pPr>
              <w:pStyle w:val="ECVLanguageExplanation"/>
              <w:jc w:val="both"/>
            </w:pPr>
            <w:r>
              <w:t xml:space="preserve">Niveluri: A1/A2: Utilizator elementar  -  B1/B2: Utilizator independent  -  C1/C2: Utilizator experimentat </w:t>
            </w:r>
          </w:p>
          <w:p w14:paraId="5DCF59FE" w14:textId="77777777" w:rsidR="008C16D4" w:rsidRDefault="002558C6" w:rsidP="00405DDD">
            <w:pPr>
              <w:pStyle w:val="ECVLanguageExplanation"/>
              <w:jc w:val="both"/>
            </w:pPr>
            <w:hyperlink r:id="rId16" w:history="1">
              <w:r w:rsidR="008C16D4">
                <w:rPr>
                  <w:rStyle w:val="Hyperlink"/>
                </w:rPr>
                <w:t>Cadrul european comun de referinţă pentru limbi străine</w:t>
              </w:r>
            </w:hyperlink>
            <w:r w:rsidR="008C16D4">
              <w:t xml:space="preserve"> </w:t>
            </w:r>
          </w:p>
        </w:tc>
      </w:tr>
    </w:tbl>
    <w:p w14:paraId="2F804531" w14:textId="77777777" w:rsidR="008C16D4" w:rsidRDefault="008C16D4" w:rsidP="00405DDD">
      <w:pPr>
        <w:jc w:val="both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C16D4" w14:paraId="4EF616E5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6EB28DD" w14:textId="77777777" w:rsidR="008C16D4" w:rsidRPr="00345595" w:rsidRDefault="008C16D4" w:rsidP="00405DDD">
            <w:pPr>
              <w:pStyle w:val="ECVLeftDetails"/>
              <w:jc w:val="both"/>
              <w:rPr>
                <w:color w:val="0070C0"/>
                <w:sz w:val="19"/>
                <w:szCs w:val="19"/>
              </w:rPr>
            </w:pPr>
            <w:r w:rsidRPr="00345595">
              <w:rPr>
                <w:color w:val="0070C0"/>
                <w:sz w:val="19"/>
                <w:szCs w:val="19"/>
              </w:rPr>
              <w:t xml:space="preserve">Competenţe de comunicare </w:t>
            </w:r>
          </w:p>
        </w:tc>
        <w:tc>
          <w:tcPr>
            <w:tcW w:w="7542" w:type="dxa"/>
            <w:shd w:val="clear" w:color="auto" w:fill="auto"/>
          </w:tcPr>
          <w:p w14:paraId="668B8BBC" w14:textId="77777777" w:rsidR="009D5A64" w:rsidRDefault="009D5A64" w:rsidP="00405DDD">
            <w:pPr>
              <w:pStyle w:val="ECVSectionBullet"/>
              <w:numPr>
                <w:ilvl w:val="0"/>
                <w:numId w:val="2"/>
              </w:numPr>
              <w:jc w:val="both"/>
              <w:rPr>
                <w:rFonts w:cs="Arial"/>
                <w:color w:val="auto"/>
                <w:sz w:val="19"/>
                <w:szCs w:val="19"/>
              </w:rPr>
            </w:pPr>
            <w:r>
              <w:rPr>
                <w:rFonts w:cs="Arial"/>
                <w:color w:val="auto"/>
                <w:sz w:val="19"/>
                <w:szCs w:val="19"/>
              </w:rPr>
              <w:t>fire dinamică</w:t>
            </w:r>
            <w:r w:rsidR="0011280F">
              <w:rPr>
                <w:rFonts w:cs="Arial"/>
                <w:color w:val="auto"/>
                <w:sz w:val="19"/>
                <w:szCs w:val="19"/>
              </w:rPr>
              <w:t>;</w:t>
            </w:r>
          </w:p>
          <w:p w14:paraId="127CA941" w14:textId="77777777" w:rsidR="009D5A64" w:rsidRDefault="009D5A64" w:rsidP="00405DDD">
            <w:pPr>
              <w:pStyle w:val="ECVSectionBullet"/>
              <w:numPr>
                <w:ilvl w:val="0"/>
                <w:numId w:val="2"/>
              </w:numPr>
              <w:jc w:val="both"/>
              <w:rPr>
                <w:rFonts w:cs="Arial"/>
                <w:color w:val="auto"/>
                <w:sz w:val="19"/>
                <w:szCs w:val="19"/>
              </w:rPr>
            </w:pPr>
            <w:r>
              <w:rPr>
                <w:rFonts w:cs="Arial"/>
                <w:color w:val="auto"/>
                <w:sz w:val="19"/>
                <w:szCs w:val="19"/>
              </w:rPr>
              <w:t>adaptare rapidă la noi medii de lucru</w:t>
            </w:r>
            <w:r w:rsidR="0011280F">
              <w:rPr>
                <w:rFonts w:cs="Arial"/>
                <w:color w:val="auto"/>
                <w:sz w:val="19"/>
                <w:szCs w:val="19"/>
              </w:rPr>
              <w:t>;</w:t>
            </w:r>
          </w:p>
          <w:p w14:paraId="5375E30D" w14:textId="77777777" w:rsidR="004F0964" w:rsidRDefault="00B547F4" w:rsidP="00405DDD">
            <w:pPr>
              <w:pStyle w:val="ECVSectionBullet"/>
              <w:numPr>
                <w:ilvl w:val="0"/>
                <w:numId w:val="2"/>
              </w:numPr>
              <w:jc w:val="both"/>
              <w:rPr>
                <w:rFonts w:cs="Arial"/>
                <w:color w:val="auto"/>
                <w:sz w:val="19"/>
                <w:szCs w:val="19"/>
              </w:rPr>
            </w:pPr>
            <w:r w:rsidRPr="008753DA">
              <w:rPr>
                <w:rFonts w:cs="Arial"/>
                <w:color w:val="auto"/>
                <w:sz w:val="19"/>
                <w:szCs w:val="19"/>
              </w:rPr>
              <w:t xml:space="preserve">capacitate </w:t>
            </w:r>
            <w:r w:rsidR="004F0964">
              <w:rPr>
                <w:rFonts w:cs="Arial"/>
                <w:color w:val="auto"/>
                <w:sz w:val="19"/>
                <w:szCs w:val="19"/>
              </w:rPr>
              <w:t>bună de comunicare</w:t>
            </w:r>
            <w:r w:rsidR="0011280F">
              <w:rPr>
                <w:rFonts w:cs="Arial"/>
                <w:color w:val="auto"/>
                <w:sz w:val="19"/>
                <w:szCs w:val="19"/>
              </w:rPr>
              <w:t>;</w:t>
            </w:r>
          </w:p>
          <w:p w14:paraId="6C944BA7" w14:textId="77777777" w:rsidR="004F0964" w:rsidRDefault="004F0964" w:rsidP="00405DDD">
            <w:pPr>
              <w:pStyle w:val="ECVSectionBullet"/>
              <w:numPr>
                <w:ilvl w:val="0"/>
                <w:numId w:val="2"/>
              </w:numPr>
              <w:jc w:val="both"/>
              <w:rPr>
                <w:rFonts w:cs="Arial"/>
                <w:color w:val="auto"/>
                <w:sz w:val="19"/>
                <w:szCs w:val="19"/>
              </w:rPr>
            </w:pPr>
            <w:r>
              <w:rPr>
                <w:rFonts w:cs="Arial"/>
                <w:color w:val="auto"/>
                <w:sz w:val="19"/>
                <w:szCs w:val="19"/>
              </w:rPr>
              <w:t>abilități de comunicare publică</w:t>
            </w:r>
            <w:r w:rsidR="0011280F">
              <w:rPr>
                <w:rFonts w:cs="Arial"/>
                <w:color w:val="auto"/>
                <w:sz w:val="19"/>
                <w:szCs w:val="19"/>
              </w:rPr>
              <w:t>;</w:t>
            </w:r>
          </w:p>
          <w:p w14:paraId="10272F05" w14:textId="77777777" w:rsidR="00B547F4" w:rsidRPr="008753DA" w:rsidRDefault="00B547F4" w:rsidP="00405DDD">
            <w:pPr>
              <w:pStyle w:val="ECVSectionBullet"/>
              <w:numPr>
                <w:ilvl w:val="0"/>
                <w:numId w:val="2"/>
              </w:numPr>
              <w:jc w:val="both"/>
              <w:rPr>
                <w:rFonts w:cs="Arial"/>
                <w:color w:val="auto"/>
                <w:sz w:val="19"/>
                <w:szCs w:val="19"/>
              </w:rPr>
            </w:pPr>
            <w:r w:rsidRPr="008753DA">
              <w:rPr>
                <w:rFonts w:cs="Arial"/>
                <w:color w:val="auto"/>
                <w:sz w:val="19"/>
                <w:szCs w:val="19"/>
              </w:rPr>
              <w:t>empatie față de persoanele tinere și în vârstă</w:t>
            </w:r>
            <w:r w:rsidR="0011280F">
              <w:rPr>
                <w:rFonts w:cs="Arial"/>
                <w:color w:val="auto"/>
                <w:sz w:val="19"/>
                <w:szCs w:val="19"/>
              </w:rPr>
              <w:t>;</w:t>
            </w:r>
            <w:r w:rsidRPr="008753DA">
              <w:rPr>
                <w:rFonts w:cs="Arial"/>
                <w:color w:val="auto"/>
                <w:sz w:val="19"/>
                <w:szCs w:val="19"/>
              </w:rPr>
              <w:t xml:space="preserve"> </w:t>
            </w:r>
          </w:p>
          <w:p w14:paraId="4A439547" w14:textId="77777777" w:rsidR="00B547F4" w:rsidRPr="004F0964" w:rsidRDefault="00B547F4" w:rsidP="00405DDD">
            <w:pPr>
              <w:pStyle w:val="ECVSectionBullet"/>
              <w:numPr>
                <w:ilvl w:val="0"/>
                <w:numId w:val="2"/>
              </w:numPr>
              <w:jc w:val="both"/>
              <w:rPr>
                <w:rFonts w:cs="Arial"/>
                <w:color w:val="auto"/>
                <w:sz w:val="19"/>
                <w:szCs w:val="19"/>
              </w:rPr>
            </w:pPr>
            <w:r w:rsidRPr="008753DA">
              <w:rPr>
                <w:rFonts w:cs="Arial"/>
                <w:color w:val="auto"/>
                <w:sz w:val="19"/>
                <w:szCs w:val="19"/>
              </w:rPr>
              <w:t>spirit de echipă</w:t>
            </w:r>
            <w:r w:rsidR="0011280F">
              <w:rPr>
                <w:rFonts w:cs="Arial"/>
                <w:color w:val="auto"/>
                <w:sz w:val="19"/>
                <w:szCs w:val="19"/>
              </w:rPr>
              <w:t>;</w:t>
            </w:r>
          </w:p>
          <w:p w14:paraId="1DC2A30E" w14:textId="77777777" w:rsidR="008C16D4" w:rsidRPr="004F0964" w:rsidRDefault="004F0964" w:rsidP="00405DDD">
            <w:pPr>
              <w:pStyle w:val="ECVSectionBullet"/>
              <w:numPr>
                <w:ilvl w:val="0"/>
                <w:numId w:val="2"/>
              </w:numPr>
              <w:jc w:val="both"/>
              <w:rPr>
                <w:rFonts w:cs="Arial"/>
                <w:color w:val="auto"/>
                <w:sz w:val="19"/>
                <w:szCs w:val="19"/>
              </w:rPr>
            </w:pPr>
            <w:r>
              <w:rPr>
                <w:rFonts w:cs="Arial"/>
                <w:color w:val="auto"/>
                <w:sz w:val="19"/>
                <w:szCs w:val="19"/>
              </w:rPr>
              <w:t>abilitate</w:t>
            </w:r>
            <w:r w:rsidR="00B547F4" w:rsidRPr="008753DA">
              <w:rPr>
                <w:rFonts w:cs="Arial"/>
                <w:color w:val="auto"/>
                <w:sz w:val="19"/>
                <w:szCs w:val="19"/>
              </w:rPr>
              <w:t xml:space="preserve"> de a lucra în condiții de stres</w:t>
            </w:r>
            <w:r w:rsidR="0011280F">
              <w:rPr>
                <w:rFonts w:cs="Arial"/>
                <w:color w:val="auto"/>
                <w:sz w:val="19"/>
                <w:szCs w:val="19"/>
              </w:rPr>
              <w:t>.</w:t>
            </w:r>
          </w:p>
        </w:tc>
      </w:tr>
    </w:tbl>
    <w:p w14:paraId="51D91B9E" w14:textId="77777777" w:rsidR="008C16D4" w:rsidRDefault="008C16D4" w:rsidP="00405DDD">
      <w:pPr>
        <w:pStyle w:val="ECVText"/>
        <w:jc w:val="both"/>
        <w:sectPr w:rsidR="008C16D4">
          <w:headerReference w:type="default" r:id="rId17"/>
          <w:footerReference w:type="even" r:id="rId18"/>
          <w:footerReference w:type="default" r:id="rId19"/>
          <w:pgSz w:w="11906" w:h="16838"/>
          <w:pgMar w:top="1927" w:right="680" w:bottom="1474" w:left="850" w:header="680" w:footer="624" w:gutter="0"/>
          <w:cols w:space="720"/>
        </w:sect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C16D4" w14:paraId="7AB53475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10560BB" w14:textId="77777777" w:rsidR="008C16D4" w:rsidRPr="00345595" w:rsidRDefault="008C16D4" w:rsidP="00405DDD">
            <w:pPr>
              <w:pStyle w:val="ECVLeftDetails"/>
              <w:jc w:val="both"/>
              <w:rPr>
                <w:color w:val="0070C0"/>
              </w:rPr>
            </w:pPr>
            <w:r w:rsidRPr="00345595">
              <w:rPr>
                <w:color w:val="0070C0"/>
              </w:rPr>
              <w:lastRenderedPageBreak/>
              <w:t xml:space="preserve">Competenţe organizaţionale/manageriale </w:t>
            </w:r>
          </w:p>
        </w:tc>
        <w:tc>
          <w:tcPr>
            <w:tcW w:w="7542" w:type="dxa"/>
            <w:shd w:val="clear" w:color="auto" w:fill="auto"/>
          </w:tcPr>
          <w:p w14:paraId="165CA1BB" w14:textId="77777777" w:rsidR="008C16D4" w:rsidRPr="004972B9" w:rsidRDefault="008C16D4" w:rsidP="00C60EAC">
            <w:pPr>
              <w:pStyle w:val="ECVSectionBullet"/>
              <w:numPr>
                <w:ilvl w:val="0"/>
                <w:numId w:val="25"/>
              </w:numPr>
              <w:jc w:val="both"/>
              <w:rPr>
                <w:color w:val="auto"/>
              </w:rPr>
            </w:pPr>
            <w:r w:rsidRPr="004972B9">
              <w:rPr>
                <w:color w:val="auto"/>
              </w:rPr>
              <w:t>leadershi</w:t>
            </w:r>
            <w:r w:rsidR="004972B9" w:rsidRPr="004972B9">
              <w:rPr>
                <w:color w:val="auto"/>
              </w:rPr>
              <w:t xml:space="preserve">p </w:t>
            </w:r>
          </w:p>
        </w:tc>
      </w:tr>
    </w:tbl>
    <w:p w14:paraId="14AA6F2F" w14:textId="77777777" w:rsidR="008C16D4" w:rsidRDefault="008C16D4" w:rsidP="00405DDD">
      <w:pPr>
        <w:pStyle w:val="ECVText"/>
        <w:jc w:val="both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C16D4" w14:paraId="15BD3CBF" w14:textId="77777777" w:rsidTr="004972B9">
        <w:trPr>
          <w:cantSplit/>
          <w:trHeight w:val="900"/>
        </w:trPr>
        <w:tc>
          <w:tcPr>
            <w:tcW w:w="2834" w:type="dxa"/>
            <w:shd w:val="clear" w:color="auto" w:fill="auto"/>
          </w:tcPr>
          <w:p w14:paraId="69780928" w14:textId="77777777" w:rsidR="008C16D4" w:rsidRPr="00345595" w:rsidRDefault="008C16D4" w:rsidP="00405DDD">
            <w:pPr>
              <w:pStyle w:val="ECVLeftDetails"/>
              <w:jc w:val="both"/>
              <w:rPr>
                <w:color w:val="0070C0"/>
              </w:rPr>
            </w:pPr>
            <w:r w:rsidRPr="00345595">
              <w:rPr>
                <w:color w:val="0070C0"/>
              </w:rPr>
              <w:t xml:space="preserve">Competenţe dobândite la locul de muncă </w:t>
            </w:r>
          </w:p>
        </w:tc>
        <w:tc>
          <w:tcPr>
            <w:tcW w:w="7542" w:type="dxa"/>
            <w:shd w:val="clear" w:color="auto" w:fill="auto"/>
          </w:tcPr>
          <w:p w14:paraId="3D042E61" w14:textId="77777777" w:rsidR="009C48AB" w:rsidRPr="009C48AB" w:rsidRDefault="00A4558F" w:rsidP="009C48AB">
            <w:pPr>
              <w:pStyle w:val="ECVNameField"/>
              <w:numPr>
                <w:ilvl w:val="0"/>
                <w:numId w:val="24"/>
              </w:numPr>
              <w:jc w:val="both"/>
              <w:rPr>
                <w:rFonts w:cs="Arial"/>
                <w:color w:val="auto"/>
                <w:sz w:val="18"/>
              </w:rPr>
            </w:pPr>
            <w:r w:rsidRPr="009C48AB">
              <w:rPr>
                <w:rFonts w:cs="Arial"/>
                <w:color w:val="auto"/>
                <w:sz w:val="18"/>
              </w:rPr>
              <w:t>d</w:t>
            </w:r>
            <w:r w:rsidR="004972B9" w:rsidRPr="009C48AB">
              <w:rPr>
                <w:rFonts w:cs="Arial"/>
                <w:color w:val="auto"/>
                <w:sz w:val="18"/>
              </w:rPr>
              <w:t>obândirea abilităților de diagnostic în bolile hematologice;</w:t>
            </w:r>
          </w:p>
          <w:p w14:paraId="647419D3" w14:textId="77777777" w:rsidR="009C48AB" w:rsidRPr="009C48AB" w:rsidRDefault="004972B9" w:rsidP="009C48AB">
            <w:pPr>
              <w:pStyle w:val="ECVNameField"/>
              <w:numPr>
                <w:ilvl w:val="0"/>
                <w:numId w:val="24"/>
              </w:numPr>
              <w:jc w:val="both"/>
              <w:rPr>
                <w:rFonts w:cs="Arial"/>
                <w:color w:val="auto"/>
                <w:sz w:val="18"/>
              </w:rPr>
            </w:pPr>
            <w:r w:rsidRPr="009C48AB">
              <w:rPr>
                <w:rFonts w:cs="Arial"/>
                <w:color w:val="auto"/>
                <w:sz w:val="18"/>
              </w:rPr>
              <w:t xml:space="preserve"> formularea unui diagnostic complet al unei boli hematologice maligne și nonmaligne;</w:t>
            </w:r>
          </w:p>
          <w:p w14:paraId="550FA4A5" w14:textId="77777777" w:rsidR="009C48AB" w:rsidRPr="009C48AB" w:rsidRDefault="004972B9" w:rsidP="009C48AB">
            <w:pPr>
              <w:pStyle w:val="ECVNameField"/>
              <w:numPr>
                <w:ilvl w:val="0"/>
                <w:numId w:val="24"/>
              </w:numPr>
              <w:jc w:val="both"/>
              <w:rPr>
                <w:rFonts w:cs="Arial"/>
                <w:color w:val="auto"/>
                <w:sz w:val="18"/>
              </w:rPr>
            </w:pPr>
            <w:r w:rsidRPr="009C48AB">
              <w:rPr>
                <w:rFonts w:cs="Arial"/>
                <w:color w:val="auto"/>
                <w:sz w:val="18"/>
              </w:rPr>
              <w:t xml:space="preserve">interpretarea testelor de laborator specifice hematologiei; </w:t>
            </w:r>
          </w:p>
          <w:p w14:paraId="542C247C" w14:textId="77777777" w:rsidR="004972B9" w:rsidRPr="009C48AB" w:rsidRDefault="004972B9" w:rsidP="009C48AB">
            <w:pPr>
              <w:pStyle w:val="ECVNameField"/>
              <w:numPr>
                <w:ilvl w:val="0"/>
                <w:numId w:val="24"/>
              </w:numPr>
              <w:jc w:val="both"/>
              <w:rPr>
                <w:rFonts w:cs="Arial"/>
                <w:color w:val="auto"/>
                <w:sz w:val="18"/>
              </w:rPr>
            </w:pPr>
            <w:r w:rsidRPr="009C48AB">
              <w:rPr>
                <w:rFonts w:cs="Arial"/>
                <w:color w:val="auto"/>
                <w:sz w:val="18"/>
              </w:rPr>
              <w:t>formularea strategiei de tratament specifică bolilor hematologice</w:t>
            </w:r>
            <w:r w:rsidR="009C48AB" w:rsidRPr="009C48AB">
              <w:rPr>
                <w:rFonts w:cs="Arial"/>
                <w:color w:val="auto"/>
                <w:sz w:val="18"/>
              </w:rPr>
              <w:t>;</w:t>
            </w:r>
          </w:p>
          <w:p w14:paraId="3C807B05" w14:textId="77777777" w:rsidR="009C48AB" w:rsidRPr="009C48AB" w:rsidRDefault="009C48AB" w:rsidP="009C48AB">
            <w:pPr>
              <w:pStyle w:val="ECVNameField"/>
              <w:numPr>
                <w:ilvl w:val="0"/>
                <w:numId w:val="24"/>
              </w:numPr>
              <w:jc w:val="both"/>
              <w:rPr>
                <w:rFonts w:cs="Arial"/>
                <w:color w:val="auto"/>
                <w:sz w:val="18"/>
              </w:rPr>
            </w:pPr>
            <w:r w:rsidRPr="009C48AB">
              <w:rPr>
                <w:color w:val="auto"/>
                <w:sz w:val="18"/>
              </w:rPr>
              <w:t>abilități de comunicare și ascultare;</w:t>
            </w:r>
          </w:p>
          <w:p w14:paraId="27FC3DB8" w14:textId="77777777" w:rsidR="009C48AB" w:rsidRPr="009C48AB" w:rsidRDefault="009C48AB" w:rsidP="009C48AB">
            <w:pPr>
              <w:pStyle w:val="ECVNameField"/>
              <w:numPr>
                <w:ilvl w:val="0"/>
                <w:numId w:val="24"/>
              </w:numPr>
              <w:jc w:val="both"/>
              <w:rPr>
                <w:rFonts w:cs="Arial"/>
                <w:color w:val="auto"/>
                <w:sz w:val="18"/>
              </w:rPr>
            </w:pPr>
            <w:r w:rsidRPr="009C48AB">
              <w:rPr>
                <w:color w:val="auto"/>
                <w:sz w:val="18"/>
              </w:rPr>
              <w:t>abilități de a lucra eficient.</w:t>
            </w:r>
          </w:p>
          <w:p w14:paraId="12D87996" w14:textId="77777777" w:rsidR="008C16D4" w:rsidRDefault="008C16D4" w:rsidP="00405DDD">
            <w:pPr>
              <w:pStyle w:val="ECVSectionBullet"/>
              <w:ind w:left="113"/>
              <w:jc w:val="both"/>
            </w:pPr>
          </w:p>
        </w:tc>
      </w:tr>
    </w:tbl>
    <w:p w14:paraId="17D02948" w14:textId="77777777" w:rsidR="008C16D4" w:rsidRDefault="008C16D4" w:rsidP="00405DDD">
      <w:pPr>
        <w:pStyle w:val="ECVText"/>
        <w:jc w:val="both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8C16D4" w14:paraId="7BF10A19" w14:textId="7777777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7CC63FC" w14:textId="77777777" w:rsidR="008C16D4" w:rsidRPr="00345595" w:rsidRDefault="004534F0" w:rsidP="00405DDD">
            <w:pPr>
              <w:pStyle w:val="ECVLeftDetails"/>
              <w:jc w:val="both"/>
              <w:rPr>
                <w:color w:val="0070C0"/>
              </w:rPr>
            </w:pPr>
            <w:r w:rsidRPr="00345595">
              <w:rPr>
                <w:color w:val="0070C0"/>
              </w:rPr>
              <w:t>Competenţe digitale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7247032" w14:textId="77777777" w:rsidR="008C16D4" w:rsidRDefault="008C16D4" w:rsidP="00405DDD">
            <w:pPr>
              <w:pStyle w:val="ECVLanguageHeading"/>
              <w:jc w:val="both"/>
            </w:pPr>
            <w:r>
              <w:rPr>
                <w:caps w:val="0"/>
              </w:rPr>
              <w:t>AUTOEVALUARE</w:t>
            </w:r>
          </w:p>
        </w:tc>
      </w:tr>
      <w:tr w:rsidR="008C16D4" w14:paraId="56319426" w14:textId="77777777" w:rsidTr="00327E98">
        <w:tblPrEx>
          <w:tblCellMar>
            <w:left w:w="227" w:type="dxa"/>
            <w:right w:w="227" w:type="dxa"/>
          </w:tblCellMar>
        </w:tblPrEx>
        <w:trPr>
          <w:trHeight w:val="478"/>
        </w:trPr>
        <w:tc>
          <w:tcPr>
            <w:tcW w:w="2834" w:type="dxa"/>
            <w:vMerge/>
            <w:shd w:val="clear" w:color="auto" w:fill="auto"/>
          </w:tcPr>
          <w:p w14:paraId="691D5C69" w14:textId="77777777" w:rsidR="008C16D4" w:rsidRDefault="008C16D4" w:rsidP="00405DDD">
            <w:pPr>
              <w:jc w:val="both"/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266F27C0" w14:textId="77777777" w:rsidR="008C16D4" w:rsidRDefault="008C16D4" w:rsidP="00405DDD">
            <w:pPr>
              <w:pStyle w:val="ECVLanguageSubHeading"/>
              <w:jc w:val="both"/>
            </w:pPr>
            <w:r>
              <w:t>Procesarea informaţiei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154B10B" w14:textId="77777777" w:rsidR="008C16D4" w:rsidRDefault="008C16D4" w:rsidP="00405DDD">
            <w:pPr>
              <w:pStyle w:val="ECVLanguageSubHeading"/>
              <w:jc w:val="both"/>
            </w:pPr>
            <w:r>
              <w:t>Comunicare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918A0A0" w14:textId="77777777" w:rsidR="008C16D4" w:rsidRDefault="008C16D4" w:rsidP="00405DDD">
            <w:pPr>
              <w:pStyle w:val="ECVLanguageSubHeading"/>
              <w:jc w:val="both"/>
            </w:pPr>
            <w:r>
              <w:t>Creare de conţinut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0D70BB7" w14:textId="77777777" w:rsidR="008C16D4" w:rsidRDefault="008C16D4" w:rsidP="00405DDD">
            <w:pPr>
              <w:pStyle w:val="ECVLanguageSubHeading"/>
              <w:jc w:val="both"/>
            </w:pPr>
            <w:r>
              <w:t>Securitate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4E95369" w14:textId="77777777" w:rsidR="008C16D4" w:rsidRDefault="008C16D4" w:rsidP="00405DDD">
            <w:pPr>
              <w:pStyle w:val="ECVLanguageSubHeading"/>
              <w:jc w:val="both"/>
            </w:pPr>
            <w:r>
              <w:t>Rezolvarea de probleme</w:t>
            </w:r>
          </w:p>
        </w:tc>
      </w:tr>
      <w:tr w:rsidR="008C16D4" w14:paraId="2F8422EB" w14:textId="77777777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70D47B4" w14:textId="77777777" w:rsidR="008C16D4" w:rsidRDefault="008C16D4" w:rsidP="00405DDD">
            <w:pPr>
              <w:jc w:val="both"/>
            </w:pP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3848C52" w14:textId="77777777" w:rsidR="008C16D4" w:rsidRDefault="00DF6D11" w:rsidP="00405DDD">
            <w:pPr>
              <w:pStyle w:val="ECVLanguageLevel"/>
              <w:jc w:val="both"/>
              <w:rPr>
                <w:caps w:val="0"/>
              </w:rPr>
            </w:pPr>
            <w:r>
              <w:rPr>
                <w:caps w:val="0"/>
              </w:rPr>
              <w:t>Utilizator experimentat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F080E03" w14:textId="77777777" w:rsidR="008C16D4" w:rsidRDefault="00DF6D11" w:rsidP="00405DDD">
            <w:pPr>
              <w:pStyle w:val="ECVLanguageLevel"/>
              <w:jc w:val="both"/>
              <w:rPr>
                <w:caps w:val="0"/>
              </w:rPr>
            </w:pPr>
            <w:r>
              <w:rPr>
                <w:caps w:val="0"/>
              </w:rPr>
              <w:t xml:space="preserve">Utilizator experimentat 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30E7C55" w14:textId="77777777" w:rsidR="008C16D4" w:rsidRDefault="00DF6D11" w:rsidP="00405DDD">
            <w:pPr>
              <w:pStyle w:val="ECVLanguageLevel"/>
              <w:jc w:val="both"/>
              <w:rPr>
                <w:caps w:val="0"/>
              </w:rPr>
            </w:pPr>
            <w:r>
              <w:rPr>
                <w:caps w:val="0"/>
              </w:rPr>
              <w:t xml:space="preserve">Utilizator experimentat 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DC48A70" w14:textId="77777777" w:rsidR="008C16D4" w:rsidRDefault="00DF6D11" w:rsidP="00405DDD">
            <w:pPr>
              <w:pStyle w:val="ECVLanguageLevel"/>
              <w:jc w:val="both"/>
              <w:rPr>
                <w:caps w:val="0"/>
              </w:rPr>
            </w:pPr>
            <w:r>
              <w:rPr>
                <w:caps w:val="0"/>
              </w:rPr>
              <w:t xml:space="preserve">Utilizator experimentat 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7FFE86A" w14:textId="77777777" w:rsidR="008C16D4" w:rsidRDefault="00DF6D11" w:rsidP="00405DDD">
            <w:pPr>
              <w:pStyle w:val="ECVLanguageLevel"/>
              <w:jc w:val="both"/>
            </w:pPr>
            <w:r>
              <w:rPr>
                <w:caps w:val="0"/>
              </w:rPr>
              <w:t>Utilizator experimentat</w:t>
            </w:r>
          </w:p>
        </w:tc>
      </w:tr>
      <w:tr w:rsidR="008C16D4" w14:paraId="2C24F8DB" w14:textId="77777777">
        <w:trPr>
          <w:cantSplit/>
          <w:trHeight w:val="344"/>
        </w:trPr>
        <w:tc>
          <w:tcPr>
            <w:tcW w:w="2834" w:type="dxa"/>
            <w:shd w:val="clear" w:color="auto" w:fill="auto"/>
          </w:tcPr>
          <w:p w14:paraId="7B3C6750" w14:textId="77777777" w:rsidR="008C16D4" w:rsidRDefault="008C16D4" w:rsidP="00405DDD">
            <w:pPr>
              <w:jc w:val="both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57544F03" w14:textId="77777777" w:rsidR="008C16D4" w:rsidRDefault="008C16D4" w:rsidP="00405DDD">
            <w:pPr>
              <w:pStyle w:val="ECVLanguageExplanation"/>
              <w:jc w:val="both"/>
            </w:pPr>
            <w:r>
              <w:t xml:space="preserve">Niveluri: Utilizator elementar  -  Utilizator independent  -  Utilizator experimentat </w:t>
            </w:r>
          </w:p>
          <w:p w14:paraId="5868161B" w14:textId="77777777" w:rsidR="008C16D4" w:rsidRDefault="002558C6" w:rsidP="00405DDD">
            <w:pPr>
              <w:pStyle w:val="ECVLanguageExplanation"/>
              <w:jc w:val="both"/>
            </w:pPr>
            <w:hyperlink r:id="rId20" w:history="1">
              <w:r w:rsidR="008C16D4">
                <w:rPr>
                  <w:rStyle w:val="Hyperlink"/>
                </w:rPr>
                <w:t>Competențele digitale - Grilă de auto-evaluare</w:t>
              </w:r>
            </w:hyperlink>
          </w:p>
        </w:tc>
      </w:tr>
      <w:tr w:rsidR="008C16D4" w14:paraId="13EE073A" w14:textId="77777777">
        <w:trPr>
          <w:trHeight w:val="283"/>
        </w:trPr>
        <w:tc>
          <w:tcPr>
            <w:tcW w:w="2834" w:type="dxa"/>
            <w:shd w:val="clear" w:color="auto" w:fill="auto"/>
          </w:tcPr>
          <w:p w14:paraId="216BA461" w14:textId="77777777" w:rsidR="008C16D4" w:rsidRDefault="008C16D4" w:rsidP="00405DDD">
            <w:pPr>
              <w:jc w:val="both"/>
            </w:pPr>
          </w:p>
        </w:tc>
        <w:tc>
          <w:tcPr>
            <w:tcW w:w="7542" w:type="dxa"/>
            <w:gridSpan w:val="5"/>
            <w:shd w:val="clear" w:color="auto" w:fill="ECECEC"/>
            <w:vAlign w:val="center"/>
          </w:tcPr>
          <w:p w14:paraId="398DE745" w14:textId="77777777" w:rsidR="008C16D4" w:rsidRDefault="00DF6D11" w:rsidP="00405DDD">
            <w:pPr>
              <w:pStyle w:val="ECVLanguageCertificate"/>
              <w:jc w:val="both"/>
              <w:rPr>
                <w:sz w:val="18"/>
              </w:rPr>
            </w:pPr>
            <w:r>
              <w:t>CERTIFICAT DE COMPETENȚE DIGITALE – SERIA A, NR. 0079799, 22.07.2010</w:t>
            </w:r>
          </w:p>
        </w:tc>
      </w:tr>
      <w:tr w:rsidR="008C16D4" w14:paraId="3E8B3D43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2D9808A6" w14:textId="77777777" w:rsidR="008C16D4" w:rsidRDefault="008C16D4" w:rsidP="00405DDD">
            <w:pPr>
              <w:pStyle w:val="ECVLeftDetails"/>
              <w:jc w:val="both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3C909435" w14:textId="77777777" w:rsidR="008C16D4" w:rsidRPr="007D6C2D" w:rsidRDefault="008C16D4" w:rsidP="00405DDD">
            <w:pPr>
              <w:pStyle w:val="ECVSectionBullet"/>
              <w:numPr>
                <w:ilvl w:val="0"/>
                <w:numId w:val="2"/>
              </w:numPr>
              <w:jc w:val="both"/>
              <w:rPr>
                <w:color w:val="auto"/>
              </w:rPr>
            </w:pPr>
            <w:r w:rsidRPr="007D6C2D">
              <w:rPr>
                <w:color w:val="auto"/>
              </w:rPr>
              <w:t>o bună stăpânire</w:t>
            </w:r>
            <w:r w:rsidR="007D6C2D" w:rsidRPr="007D6C2D">
              <w:rPr>
                <w:color w:val="auto"/>
              </w:rPr>
              <w:t xml:space="preserve"> a instrumentelor Microsoft Office </w:t>
            </w:r>
            <w:r w:rsidRPr="007D6C2D">
              <w:rPr>
                <w:color w:val="auto"/>
              </w:rPr>
              <w:t>(procesor de text, calcul tabelar, software pentru prezentări)</w:t>
            </w:r>
          </w:p>
          <w:p w14:paraId="11928F2C" w14:textId="77777777" w:rsidR="008C16D4" w:rsidRDefault="008C16D4" w:rsidP="00405DDD">
            <w:pPr>
              <w:pStyle w:val="ECVSectionBullet"/>
              <w:ind w:left="113"/>
              <w:jc w:val="both"/>
            </w:pPr>
            <w:r>
              <w:t>​</w:t>
            </w:r>
          </w:p>
        </w:tc>
      </w:tr>
    </w:tbl>
    <w:p w14:paraId="7EBA089B" w14:textId="77777777" w:rsidR="008C16D4" w:rsidRDefault="008C16D4" w:rsidP="00405DDD">
      <w:pPr>
        <w:jc w:val="both"/>
      </w:pPr>
    </w:p>
    <w:p w14:paraId="41E91746" w14:textId="77777777" w:rsidR="008C16D4" w:rsidRDefault="008C16D4" w:rsidP="00405DDD">
      <w:pPr>
        <w:jc w:val="both"/>
      </w:pPr>
    </w:p>
    <w:tbl>
      <w:tblPr>
        <w:tblpPr w:topFromText="6" w:bottomFromText="170" w:vertAnchor="text" w:tblpY="6"/>
        <w:tblW w:w="10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4"/>
        <w:gridCol w:w="7596"/>
      </w:tblGrid>
      <w:tr w:rsidR="008C16D4" w14:paraId="7E3D5628" w14:textId="77777777" w:rsidTr="00084C75">
        <w:trPr>
          <w:cantSplit/>
          <w:trHeight w:val="172"/>
        </w:trPr>
        <w:tc>
          <w:tcPr>
            <w:tcW w:w="2854" w:type="dxa"/>
            <w:shd w:val="clear" w:color="auto" w:fill="auto"/>
          </w:tcPr>
          <w:tbl>
            <w:tblPr>
              <w:tblpPr w:leftFromText="180" w:rightFromText="180" w:vertAnchor="text" w:horzAnchor="margin" w:tblpY="633"/>
              <w:tblOverlap w:val="never"/>
              <w:tblW w:w="1037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5"/>
              <w:gridCol w:w="7540"/>
            </w:tblGrid>
            <w:tr w:rsidR="00D36B46" w14:paraId="5839ABA2" w14:textId="77777777" w:rsidTr="00D36B46">
              <w:trPr>
                <w:cantSplit/>
                <w:trHeight w:val="170"/>
              </w:trPr>
              <w:tc>
                <w:tcPr>
                  <w:tcW w:w="2835" w:type="dxa"/>
                  <w:shd w:val="clear" w:color="auto" w:fill="auto"/>
                </w:tcPr>
                <w:p w14:paraId="262EA0BD" w14:textId="77777777" w:rsidR="00D36B46" w:rsidRDefault="00D36B46" w:rsidP="00405DDD">
                  <w:pPr>
                    <w:pStyle w:val="ECVLeftHeading"/>
                    <w:jc w:val="both"/>
                  </w:pPr>
                </w:p>
              </w:tc>
              <w:tc>
                <w:tcPr>
                  <w:tcW w:w="7540" w:type="dxa"/>
                  <w:shd w:val="clear" w:color="auto" w:fill="auto"/>
                  <w:vAlign w:val="bottom"/>
                </w:tcPr>
                <w:p w14:paraId="65D93100" w14:textId="440A3B50" w:rsidR="00D36B46" w:rsidRDefault="0080433E" w:rsidP="00405DDD">
                  <w:pPr>
                    <w:pStyle w:val="ECVBlueBox"/>
                    <w:jc w:val="both"/>
                  </w:pPr>
                  <w:r>
                    <w:rPr>
                      <w:noProof/>
                      <w:lang w:val="en-US" w:eastAsia="en-US" w:bidi="ar-SA"/>
                    </w:rPr>
                    <w:drawing>
                      <wp:inline distT="0" distB="0" distL="0" distR="0" wp14:anchorId="3124C6F9" wp14:editId="4C30F45D">
                        <wp:extent cx="4785995" cy="88265"/>
                        <wp:effectExtent l="0" t="0" r="0" b="0"/>
                        <wp:docPr id="6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85995" cy="882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36B46">
                    <w:t xml:space="preserve"> </w:t>
                  </w:r>
                </w:p>
              </w:tc>
            </w:tr>
          </w:tbl>
          <w:p w14:paraId="377A4F80" w14:textId="77777777" w:rsidR="008C16D4" w:rsidRPr="00345595" w:rsidRDefault="008C16D4" w:rsidP="00405DDD">
            <w:pPr>
              <w:pStyle w:val="ECVLeftDetails"/>
              <w:jc w:val="both"/>
              <w:rPr>
                <w:color w:val="0070C0"/>
              </w:rPr>
            </w:pPr>
            <w:r w:rsidRPr="00345595">
              <w:rPr>
                <w:color w:val="0070C0"/>
              </w:rPr>
              <w:t xml:space="preserve">Permis de conducere </w:t>
            </w:r>
          </w:p>
        </w:tc>
        <w:tc>
          <w:tcPr>
            <w:tcW w:w="7596" w:type="dxa"/>
            <w:shd w:val="clear" w:color="auto" w:fill="auto"/>
          </w:tcPr>
          <w:p w14:paraId="6A48BFAF" w14:textId="77777777" w:rsidR="008C16D4" w:rsidRDefault="007D6C2D" w:rsidP="00405DDD">
            <w:pPr>
              <w:pStyle w:val="ECVSectionDetails"/>
              <w:jc w:val="both"/>
              <w:rPr>
                <w:color w:val="auto"/>
              </w:rPr>
            </w:pPr>
            <w:r w:rsidRPr="009D5A64">
              <w:rPr>
                <w:color w:val="auto"/>
              </w:rPr>
              <w:t>Categoria B</w:t>
            </w:r>
            <w:r w:rsidR="009D5A64">
              <w:rPr>
                <w:color w:val="auto"/>
              </w:rPr>
              <w:t xml:space="preserve"> (</w:t>
            </w:r>
            <w:r w:rsidR="000676A1">
              <w:rPr>
                <w:color w:val="auto"/>
              </w:rPr>
              <w:t>11.</w:t>
            </w:r>
            <w:r w:rsidR="009D5A64">
              <w:rPr>
                <w:color w:val="auto"/>
              </w:rPr>
              <w:t>03.2009)</w:t>
            </w:r>
          </w:p>
          <w:p w14:paraId="03EE82C8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701BDCD7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77F4080F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67E60D46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7F9830EF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0C9A405B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14A39C88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63B8CD18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43A0FAB2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11BE4480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4B56A111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556DD65A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71C517FA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3135D77E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7998D868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77B3139A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2C03E4AC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2C68595A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3A389462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27A14068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70309039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1219CEA0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0318839B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5E7D7C9E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0F2292CB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3C66349D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37FD2DB9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06CFDF03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6FAB3088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1571C553" w14:textId="77777777" w:rsidR="00084C75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  <w:p w14:paraId="48ABB4A1" w14:textId="77777777" w:rsidR="00084C75" w:rsidRPr="009D5A64" w:rsidRDefault="00084C75" w:rsidP="00405DDD">
            <w:pPr>
              <w:pStyle w:val="ECVSectionDetails"/>
              <w:jc w:val="both"/>
              <w:rPr>
                <w:color w:val="auto"/>
              </w:rPr>
            </w:pPr>
          </w:p>
        </w:tc>
      </w:tr>
    </w:tbl>
    <w:p w14:paraId="121F3C4A" w14:textId="77777777" w:rsidR="008C16D4" w:rsidRDefault="008C16D4">
      <w:pPr>
        <w:pStyle w:val="ECVText"/>
      </w:pPr>
    </w:p>
    <w:p w14:paraId="53588AD2" w14:textId="77777777" w:rsidR="008C16D4" w:rsidRDefault="008C16D4">
      <w:pPr>
        <w:pStyle w:val="ECVText"/>
      </w:pPr>
    </w:p>
    <w:p w14:paraId="06D26D04" w14:textId="77777777" w:rsidR="00084C75" w:rsidRPr="00084C75" w:rsidRDefault="00084C75" w:rsidP="00084C75">
      <w:pPr>
        <w:pStyle w:val="ECVSectionBullet"/>
        <w:rPr>
          <w:b/>
        </w:rPr>
      </w:pPr>
    </w:p>
    <w:p w14:paraId="51ACD3F2" w14:textId="77777777" w:rsidR="00285905" w:rsidRDefault="00564BA7" w:rsidP="00405DDD">
      <w:pPr>
        <w:pStyle w:val="ECVLeftDetails"/>
        <w:jc w:val="both"/>
        <w:rPr>
          <w:rFonts w:cs="Arial"/>
          <w:szCs w:val="18"/>
        </w:rPr>
      </w:pPr>
      <w:r w:rsidRPr="00564BA7">
        <w:rPr>
          <w:rFonts w:cs="Arial"/>
          <w:szCs w:val="18"/>
        </w:rPr>
        <w:t xml:space="preserve">          </w:t>
      </w:r>
    </w:p>
    <w:p w14:paraId="6E4BCC2B" w14:textId="187990E9" w:rsidR="00285905" w:rsidRDefault="00285905" w:rsidP="00405DDD">
      <w:pPr>
        <w:pStyle w:val="ECVLeftDetails"/>
        <w:jc w:val="both"/>
      </w:pPr>
      <w:r w:rsidRPr="00345595">
        <w:rPr>
          <w:caps/>
          <w:color w:val="0070C0"/>
        </w:rPr>
        <w:t xml:space="preserve">INFORMAΤII SUPLIMENTARE </w:t>
      </w:r>
      <w:r w:rsidR="00C12C65" w:rsidRPr="00345595">
        <w:rPr>
          <w:caps/>
          <w:color w:val="0070C0"/>
        </w:rPr>
        <w:t xml:space="preserve"> </w:t>
      </w:r>
      <w:r w:rsidR="00600E5B" w:rsidRPr="00345595">
        <w:rPr>
          <w:caps/>
          <w:color w:val="0070C0"/>
        </w:rPr>
        <w:t xml:space="preserve">  </w:t>
      </w:r>
      <w:r w:rsidR="0080433E">
        <w:rPr>
          <w:noProof/>
          <w:lang w:val="en-US" w:eastAsia="en-US" w:bidi="ar-SA"/>
        </w:rPr>
        <w:drawing>
          <wp:inline distT="0" distB="0" distL="0" distR="0" wp14:anchorId="6AF1FE12" wp14:editId="5C15D248">
            <wp:extent cx="4785995" cy="88265"/>
            <wp:effectExtent l="0" t="0" r="0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5995" cy="88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E484FB" w14:textId="77777777" w:rsidR="00564BA7" w:rsidRDefault="00564BA7" w:rsidP="00405DDD">
      <w:pPr>
        <w:pStyle w:val="ECVSectionBullet"/>
        <w:ind w:left="720"/>
        <w:jc w:val="both"/>
        <w:rPr>
          <w:rFonts w:cs="Arial"/>
          <w:b/>
          <w:color w:val="auto"/>
          <w:szCs w:val="18"/>
        </w:rPr>
      </w:pPr>
      <w:r w:rsidRPr="00564BA7">
        <w:rPr>
          <w:rFonts w:cs="Arial"/>
          <w:szCs w:val="18"/>
        </w:rPr>
        <w:t xml:space="preserve">                                                                                                  </w:t>
      </w:r>
    </w:p>
    <w:p w14:paraId="15CE78AA" w14:textId="77777777" w:rsidR="00285905" w:rsidRDefault="00285905" w:rsidP="00405DDD">
      <w:pPr>
        <w:pStyle w:val="ECVLeftDetails"/>
        <w:jc w:val="both"/>
        <w:rPr>
          <w:b/>
          <w:color w:val="0070C0"/>
        </w:rPr>
      </w:pPr>
      <w:r w:rsidRPr="00345595">
        <w:rPr>
          <w:b/>
          <w:color w:val="0070C0"/>
        </w:rPr>
        <w:t>Publicaţii</w:t>
      </w:r>
      <w:r w:rsidR="00C66960" w:rsidRPr="00345595">
        <w:rPr>
          <w:b/>
          <w:color w:val="0070C0"/>
        </w:rPr>
        <w:t>:</w:t>
      </w:r>
    </w:p>
    <w:p w14:paraId="2CF7BF64" w14:textId="77777777" w:rsidR="005C77D7" w:rsidRDefault="005C77D7" w:rsidP="00405DDD">
      <w:pPr>
        <w:pStyle w:val="ECVLeftDetails"/>
        <w:jc w:val="both"/>
        <w:rPr>
          <w:b/>
          <w:color w:val="0070C0"/>
        </w:rPr>
      </w:pPr>
    </w:p>
    <w:p w14:paraId="37762A8F" w14:textId="77777777" w:rsidR="005C77D7" w:rsidRPr="005C77D7" w:rsidRDefault="005C77D7" w:rsidP="00405DDD">
      <w:pPr>
        <w:pStyle w:val="ECVLeftDetails"/>
        <w:jc w:val="both"/>
        <w:rPr>
          <w:b/>
          <w:color w:val="auto"/>
        </w:rPr>
      </w:pPr>
      <w:r w:rsidRPr="005C77D7">
        <w:rPr>
          <w:b/>
          <w:color w:val="auto"/>
        </w:rPr>
        <w:t>Articole în extenso:</w:t>
      </w:r>
    </w:p>
    <w:p w14:paraId="4B4B7183" w14:textId="77777777" w:rsidR="005C77D7" w:rsidRDefault="005C77D7" w:rsidP="00405DDD">
      <w:pPr>
        <w:pStyle w:val="ECVLeftDetails"/>
        <w:jc w:val="both"/>
        <w:rPr>
          <w:b/>
          <w:color w:val="0070C0"/>
        </w:rPr>
      </w:pPr>
    </w:p>
    <w:p w14:paraId="284E85F5" w14:textId="77777777" w:rsidR="005C77D7" w:rsidRPr="005C77D7" w:rsidRDefault="005C77D7" w:rsidP="005C77D7">
      <w:pPr>
        <w:pStyle w:val="ListParagraph"/>
        <w:numPr>
          <w:ilvl w:val="0"/>
          <w:numId w:val="22"/>
        </w:numPr>
        <w:spacing w:after="160" w:line="276" w:lineRule="auto"/>
        <w:jc w:val="both"/>
        <w:rPr>
          <w:rFonts w:ascii="Arial" w:hAnsi="Arial" w:cs="Arial"/>
          <w:sz w:val="18"/>
          <w:szCs w:val="18"/>
          <w:lang w:val="ro-RO"/>
        </w:rPr>
      </w:pP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Potre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O.;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Pescaru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M.; Sima, A.; Ionita, I.; Tudor, R.; Borsi, E.; </w:t>
      </w:r>
      <w:r w:rsidRPr="005C77D7">
        <w:rPr>
          <w:rFonts w:ascii="Arial" w:hAnsi="Arial" w:cs="Arial"/>
          <w:b/>
          <w:bCs/>
          <w:color w:val="222222"/>
          <w:sz w:val="18"/>
          <w:szCs w:val="18"/>
          <w:shd w:val="clear" w:color="auto" w:fill="FFFFFF"/>
        </w:rPr>
        <w:t>Samfireag, M.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Potre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, C. Evaluation of the Relapse Risk and Survival Rate in Patients with Hodgkin Lymphoma: A Monocentric Experience. </w:t>
      </w:r>
      <w:proofErr w:type="spellStart"/>
      <w:r w:rsidRPr="005C77D7">
        <w:rPr>
          <w:rStyle w:val="Emphasis"/>
          <w:rFonts w:ascii="Arial" w:hAnsi="Arial" w:cs="Arial"/>
          <w:color w:val="222222"/>
          <w:sz w:val="18"/>
          <w:szCs w:val="18"/>
          <w:shd w:val="clear" w:color="auto" w:fill="FFFFFF"/>
        </w:rPr>
        <w:t>Medicina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 </w:t>
      </w:r>
      <w:r w:rsidRPr="005C77D7">
        <w:rPr>
          <w:rFonts w:ascii="Arial" w:hAnsi="Arial" w:cs="Arial"/>
          <w:b/>
          <w:bCs/>
          <w:color w:val="222222"/>
          <w:sz w:val="18"/>
          <w:szCs w:val="18"/>
          <w:shd w:val="clear" w:color="auto" w:fill="FFFFFF"/>
        </w:rPr>
        <w:t>2021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, </w:t>
      </w:r>
      <w:r w:rsidRPr="005C77D7">
        <w:rPr>
          <w:rStyle w:val="Emphasis"/>
          <w:rFonts w:ascii="Arial" w:hAnsi="Arial" w:cs="Arial"/>
          <w:color w:val="222222"/>
          <w:sz w:val="18"/>
          <w:szCs w:val="18"/>
          <w:shd w:val="clear" w:color="auto" w:fill="FFFFFF"/>
        </w:rPr>
        <w:t>57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1026. </w:t>
      </w:r>
      <w:hyperlink r:id="rId21" w:history="1">
        <w:r w:rsidRPr="005C77D7">
          <w:rPr>
            <w:rStyle w:val="Hyperlink"/>
            <w:rFonts w:ascii="Arial" w:hAnsi="Arial" w:cs="Arial"/>
            <w:sz w:val="18"/>
            <w:szCs w:val="18"/>
            <w:shd w:val="clear" w:color="auto" w:fill="FFFFFF"/>
          </w:rPr>
          <w:t>https://doi.org/10.3390/medicina57101026</w:t>
        </w:r>
      </w:hyperlink>
    </w:p>
    <w:p w14:paraId="6775D9E6" w14:textId="77777777" w:rsidR="005C77D7" w:rsidRPr="005C77D7" w:rsidRDefault="005C77D7" w:rsidP="005C77D7">
      <w:pPr>
        <w:pStyle w:val="ListParagraph"/>
        <w:numPr>
          <w:ilvl w:val="0"/>
          <w:numId w:val="22"/>
        </w:numPr>
        <w:spacing w:after="160" w:line="276" w:lineRule="auto"/>
        <w:jc w:val="both"/>
        <w:rPr>
          <w:rFonts w:ascii="Arial" w:hAnsi="Arial" w:cs="Arial"/>
          <w:sz w:val="18"/>
          <w:szCs w:val="18"/>
          <w:lang w:val="ro-RO"/>
        </w:rPr>
      </w:pP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Borsi, E.;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Serban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C.L.;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Potre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C.;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Potre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O.; Putnoky, S.; </w:t>
      </w:r>
      <w:r w:rsidRPr="005C77D7">
        <w:rPr>
          <w:rFonts w:ascii="Arial" w:hAnsi="Arial" w:cs="Arial"/>
          <w:b/>
          <w:bCs/>
          <w:color w:val="222222"/>
          <w:sz w:val="18"/>
          <w:szCs w:val="18"/>
          <w:shd w:val="clear" w:color="auto" w:fill="FFFFFF"/>
        </w:rPr>
        <w:t>Samfireag, M.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; Tudor, R.; Ionita, I.; Ionita, H. High Carbohydrate Diet Is Associated with Severe Clinical Indicators, but Not with Nutrition Knowledge Score in Patients with Multiple Myeloma. </w:t>
      </w:r>
      <w:r w:rsidRPr="005C77D7">
        <w:rPr>
          <w:rStyle w:val="Emphasis"/>
          <w:rFonts w:ascii="Arial" w:hAnsi="Arial" w:cs="Arial"/>
          <w:color w:val="222222"/>
          <w:sz w:val="18"/>
          <w:szCs w:val="18"/>
          <w:shd w:val="clear" w:color="auto" w:fill="FFFFFF"/>
        </w:rPr>
        <w:t>Int. J. Environ. Res. Public Health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 </w:t>
      </w:r>
      <w:r w:rsidRPr="005C77D7">
        <w:rPr>
          <w:rFonts w:ascii="Arial" w:hAnsi="Arial" w:cs="Arial"/>
          <w:b/>
          <w:bCs/>
          <w:color w:val="222222"/>
          <w:sz w:val="18"/>
          <w:szCs w:val="18"/>
          <w:shd w:val="clear" w:color="auto" w:fill="FFFFFF"/>
        </w:rPr>
        <w:t>2021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, </w:t>
      </w:r>
      <w:r w:rsidRPr="005C77D7">
        <w:rPr>
          <w:rStyle w:val="Emphasis"/>
          <w:rFonts w:ascii="Arial" w:hAnsi="Arial" w:cs="Arial"/>
          <w:color w:val="222222"/>
          <w:sz w:val="18"/>
          <w:szCs w:val="18"/>
          <w:shd w:val="clear" w:color="auto" w:fill="FFFFFF"/>
        </w:rPr>
        <w:t>18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5444. </w:t>
      </w:r>
      <w:hyperlink r:id="rId22" w:history="1">
        <w:r w:rsidRPr="005C77D7">
          <w:rPr>
            <w:rStyle w:val="Hyperlink"/>
            <w:rFonts w:ascii="Arial" w:hAnsi="Arial" w:cs="Arial"/>
            <w:sz w:val="18"/>
            <w:szCs w:val="18"/>
            <w:shd w:val="clear" w:color="auto" w:fill="FFFFFF"/>
          </w:rPr>
          <w:t>https://doi.org/10.3390/ijerph18105444</w:t>
        </w:r>
      </w:hyperlink>
    </w:p>
    <w:p w14:paraId="2F353ADA" w14:textId="77777777" w:rsidR="005C77D7" w:rsidRPr="005C77D7" w:rsidRDefault="005C77D7" w:rsidP="005C77D7">
      <w:pPr>
        <w:pStyle w:val="ListParagraph"/>
        <w:numPr>
          <w:ilvl w:val="0"/>
          <w:numId w:val="22"/>
        </w:numPr>
        <w:spacing w:after="160" w:line="276" w:lineRule="auto"/>
        <w:jc w:val="both"/>
        <w:rPr>
          <w:rFonts w:ascii="Arial" w:hAnsi="Arial" w:cs="Arial"/>
          <w:sz w:val="18"/>
          <w:szCs w:val="18"/>
          <w:lang w:val="ro-RO"/>
        </w:rPr>
      </w:pP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Potre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C.; Borsi, E.;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Potre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O.; </w:t>
      </w:r>
      <w:r w:rsidRPr="005C77D7">
        <w:rPr>
          <w:rFonts w:ascii="Arial" w:hAnsi="Arial" w:cs="Arial"/>
          <w:b/>
          <w:bCs/>
          <w:color w:val="222222"/>
          <w:sz w:val="18"/>
          <w:szCs w:val="18"/>
          <w:shd w:val="clear" w:color="auto" w:fill="FFFFFF"/>
        </w:rPr>
        <w:t>Samfireag, M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.;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Costachescu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D.;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Cerbu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B.; Bratosin, F.;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Secosan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C.;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Negrean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R.A. Assessing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Pretransplant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and Posttransplant Therapy Response in Multiple Myeloma Patients. </w:t>
      </w:r>
      <w:r w:rsidRPr="005C77D7">
        <w:rPr>
          <w:rStyle w:val="Emphasis"/>
          <w:rFonts w:ascii="Arial" w:hAnsi="Arial" w:cs="Arial"/>
          <w:color w:val="222222"/>
          <w:sz w:val="18"/>
          <w:szCs w:val="18"/>
          <w:shd w:val="clear" w:color="auto" w:fill="FFFFFF"/>
        </w:rPr>
        <w:t>Curr. Oncol.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 </w:t>
      </w:r>
      <w:r w:rsidRPr="005C77D7">
        <w:rPr>
          <w:rFonts w:ascii="Arial" w:hAnsi="Arial" w:cs="Arial"/>
          <w:b/>
          <w:bCs/>
          <w:color w:val="222222"/>
          <w:sz w:val="18"/>
          <w:szCs w:val="18"/>
          <w:shd w:val="clear" w:color="auto" w:fill="FFFFFF"/>
        </w:rPr>
        <w:t>2022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, </w:t>
      </w:r>
      <w:r w:rsidRPr="005C77D7">
        <w:rPr>
          <w:rStyle w:val="Emphasis"/>
          <w:rFonts w:ascii="Arial" w:hAnsi="Arial" w:cs="Arial"/>
          <w:color w:val="222222"/>
          <w:sz w:val="18"/>
          <w:szCs w:val="18"/>
          <w:shd w:val="clear" w:color="auto" w:fill="FFFFFF"/>
        </w:rPr>
        <w:t>29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8501-8512. </w:t>
      </w:r>
      <w:hyperlink r:id="rId23" w:history="1">
        <w:r w:rsidRPr="005C77D7">
          <w:rPr>
            <w:rStyle w:val="Hyperlink"/>
            <w:rFonts w:ascii="Arial" w:hAnsi="Arial" w:cs="Arial"/>
            <w:sz w:val="18"/>
            <w:szCs w:val="18"/>
            <w:shd w:val="clear" w:color="auto" w:fill="FFFFFF"/>
          </w:rPr>
          <w:t>https://doi.org/10.3390/curroncol29110670</w:t>
        </w:r>
      </w:hyperlink>
    </w:p>
    <w:p w14:paraId="281F7F0F" w14:textId="77777777" w:rsidR="005C77D7" w:rsidRPr="005C77D7" w:rsidRDefault="005C77D7" w:rsidP="005C77D7">
      <w:pPr>
        <w:pStyle w:val="ListParagraph"/>
        <w:numPr>
          <w:ilvl w:val="0"/>
          <w:numId w:val="22"/>
        </w:numPr>
        <w:spacing w:after="160" w:line="276" w:lineRule="auto"/>
        <w:jc w:val="both"/>
        <w:rPr>
          <w:rFonts w:ascii="Arial" w:hAnsi="Arial" w:cs="Arial"/>
          <w:sz w:val="18"/>
          <w:szCs w:val="18"/>
          <w:lang w:val="ro-RO"/>
        </w:rPr>
      </w:pPr>
      <w:r w:rsidRPr="005C77D7">
        <w:rPr>
          <w:rFonts w:ascii="Arial" w:hAnsi="Arial" w:cs="Arial"/>
          <w:b/>
          <w:bCs/>
          <w:color w:val="222222"/>
          <w:sz w:val="18"/>
          <w:szCs w:val="18"/>
          <w:shd w:val="clear" w:color="auto" w:fill="FFFFFF"/>
        </w:rPr>
        <w:t>Samfireag, M.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Potre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C.;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Potre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O.; Tudor, R.;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Hoinoiu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, T.; Anghel, A. Approach to Thrombophilia in Pregnancy—A Narrative Review. </w:t>
      </w:r>
      <w:proofErr w:type="spellStart"/>
      <w:r w:rsidRPr="005C77D7">
        <w:rPr>
          <w:rStyle w:val="Emphasis"/>
          <w:rFonts w:ascii="Arial" w:hAnsi="Arial" w:cs="Arial"/>
          <w:color w:val="222222"/>
          <w:sz w:val="18"/>
          <w:szCs w:val="18"/>
          <w:shd w:val="clear" w:color="auto" w:fill="FFFFFF"/>
        </w:rPr>
        <w:t>Medicina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 </w:t>
      </w:r>
      <w:r w:rsidRPr="005C77D7">
        <w:rPr>
          <w:rFonts w:ascii="Arial" w:hAnsi="Arial" w:cs="Arial"/>
          <w:b/>
          <w:bCs/>
          <w:color w:val="222222"/>
          <w:sz w:val="18"/>
          <w:szCs w:val="18"/>
          <w:shd w:val="clear" w:color="auto" w:fill="FFFFFF"/>
        </w:rPr>
        <w:t>2022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, </w:t>
      </w:r>
      <w:r w:rsidRPr="005C77D7">
        <w:rPr>
          <w:rStyle w:val="Emphasis"/>
          <w:rFonts w:ascii="Arial" w:hAnsi="Arial" w:cs="Arial"/>
          <w:color w:val="222222"/>
          <w:sz w:val="18"/>
          <w:szCs w:val="18"/>
          <w:shd w:val="clear" w:color="auto" w:fill="FFFFFF"/>
        </w:rPr>
        <w:t>58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692. </w:t>
      </w:r>
      <w:hyperlink r:id="rId24" w:history="1">
        <w:r w:rsidRPr="005C77D7">
          <w:rPr>
            <w:rStyle w:val="Hyperlink"/>
            <w:rFonts w:ascii="Arial" w:hAnsi="Arial" w:cs="Arial"/>
            <w:sz w:val="18"/>
            <w:szCs w:val="18"/>
            <w:shd w:val="clear" w:color="auto" w:fill="FFFFFF"/>
          </w:rPr>
          <w:t>https://doi.org/10.3390/medicina58050692</w:t>
        </w:r>
      </w:hyperlink>
    </w:p>
    <w:p w14:paraId="5B5A2F53" w14:textId="77777777" w:rsidR="005C77D7" w:rsidRPr="005C77D7" w:rsidRDefault="005C77D7" w:rsidP="005C77D7">
      <w:pPr>
        <w:pStyle w:val="ListParagraph"/>
        <w:numPr>
          <w:ilvl w:val="0"/>
          <w:numId w:val="22"/>
        </w:numPr>
        <w:spacing w:after="160" w:line="276" w:lineRule="auto"/>
        <w:jc w:val="both"/>
        <w:rPr>
          <w:rFonts w:ascii="Arial" w:hAnsi="Arial" w:cs="Arial"/>
          <w:sz w:val="18"/>
          <w:szCs w:val="18"/>
          <w:lang w:val="ro-RO"/>
        </w:rPr>
      </w:pP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Potre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C.; Borsi, E.;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Potre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O.; Ionita, I.; </w:t>
      </w:r>
      <w:r w:rsidRPr="005C77D7">
        <w:rPr>
          <w:rFonts w:ascii="Arial" w:hAnsi="Arial" w:cs="Arial"/>
          <w:b/>
          <w:bCs/>
          <w:color w:val="222222"/>
          <w:sz w:val="18"/>
          <w:szCs w:val="18"/>
          <w:shd w:val="clear" w:color="auto" w:fill="FFFFFF"/>
        </w:rPr>
        <w:t>Samfireag, M.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Costachescu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D.;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Secosan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C.; Lazar, S.;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Ristescu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, A.I. A Systematic Review Assessing the Impact of Vitamin D Levels on Adult Patients with Lymphoid Malignancies. </w:t>
      </w:r>
      <w:r w:rsidRPr="005C77D7">
        <w:rPr>
          <w:rStyle w:val="Emphasis"/>
          <w:rFonts w:ascii="Arial" w:hAnsi="Arial" w:cs="Arial"/>
          <w:color w:val="222222"/>
          <w:sz w:val="18"/>
          <w:szCs w:val="18"/>
          <w:shd w:val="clear" w:color="auto" w:fill="FFFFFF"/>
        </w:rPr>
        <w:t>Curr. Oncol.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 </w:t>
      </w:r>
      <w:r w:rsidRPr="005C77D7">
        <w:rPr>
          <w:rFonts w:ascii="Arial" w:hAnsi="Arial" w:cs="Arial"/>
          <w:b/>
          <w:bCs/>
          <w:color w:val="222222"/>
          <w:sz w:val="18"/>
          <w:szCs w:val="18"/>
          <w:shd w:val="clear" w:color="auto" w:fill="FFFFFF"/>
        </w:rPr>
        <w:t>2023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, </w:t>
      </w:r>
      <w:r w:rsidRPr="005C77D7">
        <w:rPr>
          <w:rStyle w:val="Emphasis"/>
          <w:rFonts w:ascii="Arial" w:hAnsi="Arial" w:cs="Arial"/>
          <w:color w:val="222222"/>
          <w:sz w:val="18"/>
          <w:szCs w:val="18"/>
          <w:shd w:val="clear" w:color="auto" w:fill="FFFFFF"/>
        </w:rPr>
        <w:t>30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4351-4364. </w:t>
      </w:r>
      <w:hyperlink r:id="rId25" w:history="1">
        <w:r w:rsidRPr="005C77D7">
          <w:rPr>
            <w:rStyle w:val="Hyperlink"/>
            <w:rFonts w:ascii="Arial" w:hAnsi="Arial" w:cs="Arial"/>
            <w:sz w:val="18"/>
            <w:szCs w:val="18"/>
            <w:shd w:val="clear" w:color="auto" w:fill="FFFFFF"/>
          </w:rPr>
          <w:t>https://doi.org/10.3390/curroncol30040331</w:t>
        </w:r>
      </w:hyperlink>
    </w:p>
    <w:p w14:paraId="2DD66AEE" w14:textId="77777777" w:rsidR="005C77D7" w:rsidRPr="005C77D7" w:rsidRDefault="005C77D7" w:rsidP="005C77D7">
      <w:pPr>
        <w:pStyle w:val="ListParagraph"/>
        <w:numPr>
          <w:ilvl w:val="0"/>
          <w:numId w:val="22"/>
        </w:numPr>
        <w:spacing w:after="160" w:line="276" w:lineRule="auto"/>
        <w:jc w:val="both"/>
        <w:rPr>
          <w:rFonts w:ascii="Arial" w:hAnsi="Arial" w:cs="Arial"/>
          <w:sz w:val="18"/>
          <w:szCs w:val="18"/>
          <w:lang w:val="ro-RO"/>
        </w:rPr>
      </w:pPr>
      <w:r w:rsidRPr="005C77D7">
        <w:rPr>
          <w:rFonts w:ascii="Arial" w:hAnsi="Arial" w:cs="Arial"/>
          <w:b/>
          <w:bCs/>
          <w:color w:val="222222"/>
          <w:sz w:val="18"/>
          <w:szCs w:val="18"/>
          <w:shd w:val="clear" w:color="auto" w:fill="FFFFFF"/>
        </w:rPr>
        <w:t>Samfireag, M.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Potre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C.;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Potre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O.;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Moleriu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L.-C.; Petre, I.; Borsi, E.;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Hoinoiu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T.;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Preda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M.;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Popoiu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, T.-A.; Anghel, A. Assessment of the Particularities of Thrombophilia in the Management of Pregnant Women in the Western Part of Romania. </w:t>
      </w:r>
      <w:proofErr w:type="spellStart"/>
      <w:r w:rsidRPr="005C77D7">
        <w:rPr>
          <w:rStyle w:val="Emphasis"/>
          <w:rFonts w:ascii="Arial" w:hAnsi="Arial" w:cs="Arial"/>
          <w:color w:val="222222"/>
          <w:sz w:val="18"/>
          <w:szCs w:val="18"/>
          <w:shd w:val="clear" w:color="auto" w:fill="FFFFFF"/>
        </w:rPr>
        <w:t>Medicina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 </w:t>
      </w:r>
      <w:r w:rsidRPr="005C77D7">
        <w:rPr>
          <w:rFonts w:ascii="Arial" w:hAnsi="Arial" w:cs="Arial"/>
          <w:b/>
          <w:bCs/>
          <w:color w:val="222222"/>
          <w:sz w:val="18"/>
          <w:szCs w:val="18"/>
          <w:shd w:val="clear" w:color="auto" w:fill="FFFFFF"/>
        </w:rPr>
        <w:t>2023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, </w:t>
      </w:r>
      <w:r w:rsidRPr="005C77D7">
        <w:rPr>
          <w:rStyle w:val="Emphasis"/>
          <w:rFonts w:ascii="Arial" w:hAnsi="Arial" w:cs="Arial"/>
          <w:color w:val="222222"/>
          <w:sz w:val="18"/>
          <w:szCs w:val="18"/>
          <w:shd w:val="clear" w:color="auto" w:fill="FFFFFF"/>
        </w:rPr>
        <w:t>59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851. </w:t>
      </w:r>
      <w:hyperlink r:id="rId26" w:history="1">
        <w:r w:rsidRPr="005C77D7">
          <w:rPr>
            <w:rStyle w:val="Hyperlink"/>
            <w:rFonts w:ascii="Arial" w:hAnsi="Arial" w:cs="Arial"/>
            <w:sz w:val="18"/>
            <w:szCs w:val="18"/>
            <w:shd w:val="clear" w:color="auto" w:fill="FFFFFF"/>
          </w:rPr>
          <w:t>https://doi.org/10.3390/medicina59050851</w:t>
        </w:r>
      </w:hyperlink>
    </w:p>
    <w:p w14:paraId="15D0F5E5" w14:textId="77777777" w:rsidR="005C77D7" w:rsidRPr="005C77D7" w:rsidRDefault="005C77D7" w:rsidP="005C77D7">
      <w:pPr>
        <w:pStyle w:val="ListParagraph"/>
        <w:numPr>
          <w:ilvl w:val="0"/>
          <w:numId w:val="22"/>
        </w:numPr>
        <w:spacing w:after="160" w:line="276" w:lineRule="auto"/>
        <w:jc w:val="both"/>
        <w:rPr>
          <w:rFonts w:ascii="Arial" w:hAnsi="Arial" w:cs="Arial"/>
          <w:sz w:val="18"/>
          <w:szCs w:val="18"/>
          <w:lang w:val="ro-RO"/>
        </w:rPr>
      </w:pPr>
      <w:r w:rsidRPr="005C77D7">
        <w:rPr>
          <w:rFonts w:ascii="Arial" w:hAnsi="Arial" w:cs="Arial"/>
          <w:b/>
          <w:bCs/>
          <w:color w:val="222222"/>
          <w:sz w:val="18"/>
          <w:szCs w:val="18"/>
          <w:shd w:val="clear" w:color="auto" w:fill="FFFFFF"/>
          <w:lang w:val="pt-BR"/>
        </w:rPr>
        <w:t>Samfireag, M.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  <w:lang w:val="pt-BR"/>
        </w:rPr>
        <w:t xml:space="preserve">; Potre, O.; Potre, C.; Moleriu, R.-D.; Petre, I.; Borsi, E.; Hoinoiu, T.; Petre, I.; Popoiu, T.-A.; Iurciuc, S.; et al. 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Maternal and Newborn Characteristics—A Comparison between Healthy and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Thrombophilic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Pregnancy. </w:t>
      </w:r>
      <w:r w:rsidRPr="005C77D7">
        <w:rPr>
          <w:rStyle w:val="Emphasis"/>
          <w:rFonts w:ascii="Arial" w:hAnsi="Arial" w:cs="Arial"/>
          <w:color w:val="222222"/>
          <w:sz w:val="18"/>
          <w:szCs w:val="18"/>
          <w:shd w:val="clear" w:color="auto" w:fill="FFFFFF"/>
        </w:rPr>
        <w:t>Life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 </w:t>
      </w:r>
      <w:r w:rsidRPr="005C77D7">
        <w:rPr>
          <w:rFonts w:ascii="Arial" w:hAnsi="Arial" w:cs="Arial"/>
          <w:b/>
          <w:bCs/>
          <w:color w:val="222222"/>
          <w:sz w:val="18"/>
          <w:szCs w:val="18"/>
          <w:shd w:val="clear" w:color="auto" w:fill="FFFFFF"/>
        </w:rPr>
        <w:t>2023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, </w:t>
      </w:r>
      <w:r w:rsidRPr="005C77D7">
        <w:rPr>
          <w:rStyle w:val="Emphasis"/>
          <w:rFonts w:ascii="Arial" w:hAnsi="Arial" w:cs="Arial"/>
          <w:color w:val="222222"/>
          <w:sz w:val="18"/>
          <w:szCs w:val="18"/>
          <w:shd w:val="clear" w:color="auto" w:fill="FFFFFF"/>
        </w:rPr>
        <w:t>13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2082. </w:t>
      </w:r>
      <w:hyperlink r:id="rId27" w:history="1">
        <w:r w:rsidRPr="005C77D7">
          <w:rPr>
            <w:rStyle w:val="Hyperlink"/>
            <w:rFonts w:ascii="Arial" w:hAnsi="Arial" w:cs="Arial"/>
            <w:sz w:val="18"/>
            <w:szCs w:val="18"/>
            <w:shd w:val="clear" w:color="auto" w:fill="FFFFFF"/>
          </w:rPr>
          <w:t>https://doi.org/10.3390/life13102082</w:t>
        </w:r>
      </w:hyperlink>
    </w:p>
    <w:p w14:paraId="0C7605F8" w14:textId="77777777" w:rsidR="005C77D7" w:rsidRPr="005C77D7" w:rsidRDefault="005C77D7" w:rsidP="005C77D7">
      <w:pPr>
        <w:pStyle w:val="ListParagraph"/>
        <w:numPr>
          <w:ilvl w:val="0"/>
          <w:numId w:val="22"/>
        </w:numPr>
        <w:spacing w:after="160" w:line="276" w:lineRule="auto"/>
        <w:jc w:val="both"/>
        <w:rPr>
          <w:rFonts w:ascii="Arial" w:hAnsi="Arial" w:cs="Arial"/>
          <w:sz w:val="18"/>
          <w:szCs w:val="18"/>
          <w:lang w:val="ro-RO"/>
        </w:rPr>
      </w:pP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Borsi, E.;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Potre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O.; Ionita, I.; </w:t>
      </w:r>
      <w:r w:rsidRPr="005C77D7">
        <w:rPr>
          <w:rFonts w:ascii="Arial" w:hAnsi="Arial" w:cs="Arial"/>
          <w:b/>
          <w:bCs/>
          <w:color w:val="222222"/>
          <w:sz w:val="18"/>
          <w:szCs w:val="18"/>
          <w:shd w:val="clear" w:color="auto" w:fill="FFFFFF"/>
        </w:rPr>
        <w:t>Samfireag, M.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Secosan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C.; </w:t>
      </w:r>
      <w:proofErr w:type="spellStart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Potre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, C. Risk Factors of Thrombophilia-Related Mutations for Early and Late Pregnancy Loss. </w:t>
      </w:r>
      <w:proofErr w:type="spellStart"/>
      <w:r w:rsidRPr="005C77D7">
        <w:rPr>
          <w:rStyle w:val="Emphasis"/>
          <w:rFonts w:ascii="Arial" w:hAnsi="Arial" w:cs="Arial"/>
          <w:color w:val="222222"/>
          <w:sz w:val="18"/>
          <w:szCs w:val="18"/>
          <w:shd w:val="clear" w:color="auto" w:fill="FFFFFF"/>
        </w:rPr>
        <w:t>Medicina</w:t>
      </w:r>
      <w:proofErr w:type="spellEnd"/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 </w:t>
      </w:r>
      <w:r w:rsidRPr="005C77D7">
        <w:rPr>
          <w:rFonts w:ascii="Arial" w:hAnsi="Arial" w:cs="Arial"/>
          <w:b/>
          <w:bCs/>
          <w:color w:val="222222"/>
          <w:sz w:val="18"/>
          <w:szCs w:val="18"/>
          <w:shd w:val="clear" w:color="auto" w:fill="FFFFFF"/>
        </w:rPr>
        <w:t>2024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, </w:t>
      </w:r>
      <w:r w:rsidRPr="005C77D7">
        <w:rPr>
          <w:rStyle w:val="Emphasis"/>
          <w:rFonts w:ascii="Arial" w:hAnsi="Arial" w:cs="Arial"/>
          <w:color w:val="222222"/>
          <w:sz w:val="18"/>
          <w:szCs w:val="18"/>
          <w:shd w:val="clear" w:color="auto" w:fill="FFFFFF"/>
        </w:rPr>
        <w:t>60</w:t>
      </w:r>
      <w:r w:rsidRPr="005C77D7">
        <w:rPr>
          <w:rFonts w:ascii="Arial" w:hAnsi="Arial" w:cs="Arial"/>
          <w:color w:val="222222"/>
          <w:sz w:val="18"/>
          <w:szCs w:val="18"/>
          <w:shd w:val="clear" w:color="auto" w:fill="FFFFFF"/>
        </w:rPr>
        <w:t>, 521. https://doi.org/10.3390/medicina60040521</w:t>
      </w:r>
    </w:p>
    <w:p w14:paraId="26CFC247" w14:textId="77777777" w:rsidR="005C77D7" w:rsidRPr="00345595" w:rsidRDefault="005C77D7" w:rsidP="00405DDD">
      <w:pPr>
        <w:pStyle w:val="ECVLeftDetails"/>
        <w:jc w:val="both"/>
        <w:rPr>
          <w:b/>
          <w:color w:val="0070C0"/>
        </w:rPr>
      </w:pPr>
    </w:p>
    <w:p w14:paraId="0B5CE6B4" w14:textId="77777777" w:rsidR="00285905" w:rsidRPr="00285905" w:rsidRDefault="00285905" w:rsidP="00405DDD">
      <w:pPr>
        <w:pStyle w:val="ECVSectionBullet"/>
        <w:ind w:left="720"/>
        <w:jc w:val="both"/>
        <w:rPr>
          <w:rFonts w:cs="Arial"/>
          <w:b/>
          <w:color w:val="auto"/>
          <w:szCs w:val="18"/>
        </w:rPr>
      </w:pPr>
    </w:p>
    <w:p w14:paraId="060B30C1" w14:textId="77777777" w:rsidR="00285905" w:rsidRPr="00455F15" w:rsidRDefault="00285905" w:rsidP="00405DDD">
      <w:pPr>
        <w:pStyle w:val="ECVSectionBullet"/>
        <w:jc w:val="both"/>
        <w:rPr>
          <w:b/>
          <w:color w:val="auto"/>
        </w:rPr>
      </w:pPr>
      <w:r w:rsidRPr="00455F15">
        <w:rPr>
          <w:b/>
          <w:color w:val="auto"/>
        </w:rPr>
        <w:t>Abstracte în reviste cu factor de impact:</w:t>
      </w:r>
    </w:p>
    <w:p w14:paraId="765A19C7" w14:textId="77777777" w:rsidR="00285905" w:rsidRPr="00455F15" w:rsidRDefault="00285905" w:rsidP="00405DDD">
      <w:pPr>
        <w:pStyle w:val="ECVSectionBullet"/>
        <w:jc w:val="both"/>
        <w:rPr>
          <w:b/>
          <w:color w:val="auto"/>
        </w:rPr>
      </w:pPr>
      <w:r w:rsidRPr="00455F15">
        <w:rPr>
          <w:b/>
          <w:color w:val="auto"/>
        </w:rPr>
        <w:t>Autor:</w:t>
      </w:r>
    </w:p>
    <w:p w14:paraId="799BD3F0" w14:textId="77777777" w:rsidR="00285905" w:rsidRPr="00455F15" w:rsidRDefault="00285905" w:rsidP="00405DDD">
      <w:pPr>
        <w:pStyle w:val="ECVSectionBullet"/>
        <w:jc w:val="both"/>
        <w:rPr>
          <w:b/>
          <w:color w:val="auto"/>
        </w:rPr>
      </w:pPr>
    </w:p>
    <w:p w14:paraId="6A1E86B6" w14:textId="77777777" w:rsidR="00285905" w:rsidRPr="00285905" w:rsidRDefault="00285905" w:rsidP="00405DDD">
      <w:pPr>
        <w:pStyle w:val="NoSpacing"/>
        <w:numPr>
          <w:ilvl w:val="0"/>
          <w:numId w:val="6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285905">
        <w:rPr>
          <w:rFonts w:ascii="Arial" w:hAnsi="Arial" w:cs="Arial"/>
          <w:b/>
          <w:sz w:val="18"/>
          <w:szCs w:val="18"/>
        </w:rPr>
        <w:t>Miruna Samfireag</w:t>
      </w:r>
      <w:r w:rsidRPr="00285905">
        <w:rPr>
          <w:rFonts w:ascii="Arial" w:hAnsi="Arial" w:cs="Arial"/>
          <w:sz w:val="18"/>
          <w:szCs w:val="18"/>
        </w:rPr>
        <w:t>, Cristina Potre, Ovidiu Potre, Ema Borsi, Monica Pescaru, Hortensia Ionita, Ioana Ionita, Andrei Anghel</w:t>
      </w:r>
      <w:r w:rsidRPr="00285905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285905">
        <w:rPr>
          <w:rFonts w:ascii="Arial" w:hAnsi="Arial" w:cs="Arial"/>
          <w:sz w:val="18"/>
          <w:szCs w:val="18"/>
        </w:rPr>
        <w:t>– LABORATORY APPROACHES TO POLYCYTEMIA VERA</w:t>
      </w:r>
      <w:r w:rsidRPr="00285905">
        <w:rPr>
          <w:rFonts w:ascii="Arial" w:hAnsi="Arial" w:cs="Arial"/>
          <w:b/>
          <w:sz w:val="18"/>
          <w:szCs w:val="18"/>
        </w:rPr>
        <w:t xml:space="preserve"> - </w:t>
      </w:r>
      <w:r w:rsidRPr="00285905">
        <w:rPr>
          <w:rFonts w:ascii="Arial" w:hAnsi="Arial" w:cs="Arial"/>
          <w:color w:val="000000"/>
          <w:sz w:val="18"/>
          <w:szCs w:val="18"/>
        </w:rPr>
        <w:t xml:space="preserve">The 4th Conference of the Romanian Association of Laboratory Medicine with International Participation – ONLINE - 9-11.09.2020, </w:t>
      </w:r>
      <w:hyperlink r:id="rId28" w:history="1">
        <w:r w:rsidR="001063F0" w:rsidRPr="00AC1808">
          <w:rPr>
            <w:rStyle w:val="Hyperlink"/>
            <w:rFonts w:ascii="Arial" w:hAnsi="Arial" w:cs="Arial"/>
            <w:color w:val="auto"/>
            <w:sz w:val="18"/>
            <w:szCs w:val="18"/>
            <w:u w:val="none"/>
          </w:rPr>
          <w:t>https://www.rrml.ro</w:t>
        </w:r>
      </w:hyperlink>
      <w:r w:rsidR="001063F0">
        <w:rPr>
          <w:rFonts w:ascii="Arial" w:hAnsi="Arial" w:cs="Arial"/>
          <w:color w:val="000000"/>
          <w:sz w:val="18"/>
          <w:szCs w:val="18"/>
        </w:rPr>
        <w:t xml:space="preserve"> – Supliment 1 – Vol 28, Nr. 4, Octombrie 2020, ISSN 1841-</w:t>
      </w:r>
      <w:r w:rsidR="00D75444">
        <w:rPr>
          <w:rFonts w:ascii="Arial" w:hAnsi="Arial" w:cs="Arial"/>
          <w:color w:val="000000"/>
          <w:sz w:val="18"/>
          <w:szCs w:val="18"/>
        </w:rPr>
        <w:t xml:space="preserve">6624, ISSN online: 2284-5623, </w:t>
      </w:r>
      <w:r w:rsidR="005C77D7">
        <w:rPr>
          <w:rFonts w:ascii="Arial" w:hAnsi="Arial" w:cs="Arial"/>
          <w:color w:val="000000"/>
          <w:sz w:val="18"/>
          <w:szCs w:val="18"/>
        </w:rPr>
        <w:t>FI</w:t>
      </w:r>
      <w:r w:rsidR="001063F0">
        <w:rPr>
          <w:rFonts w:ascii="Arial" w:hAnsi="Arial" w:cs="Arial"/>
          <w:color w:val="000000"/>
          <w:sz w:val="18"/>
          <w:szCs w:val="18"/>
        </w:rPr>
        <w:t xml:space="preserve"> – 0,945;</w:t>
      </w:r>
    </w:p>
    <w:p w14:paraId="3022DCF1" w14:textId="77777777" w:rsidR="00285905" w:rsidRPr="00285905" w:rsidRDefault="00285905" w:rsidP="00AC1808">
      <w:pPr>
        <w:pStyle w:val="ECVSectionBullet"/>
        <w:numPr>
          <w:ilvl w:val="0"/>
          <w:numId w:val="6"/>
        </w:numPr>
        <w:spacing w:line="240" w:lineRule="auto"/>
        <w:jc w:val="both"/>
        <w:rPr>
          <w:rFonts w:cs="Arial"/>
          <w:color w:val="auto"/>
          <w:szCs w:val="18"/>
        </w:rPr>
      </w:pPr>
      <w:r w:rsidRPr="00285905">
        <w:rPr>
          <w:rFonts w:cs="Arial"/>
          <w:b/>
          <w:color w:val="auto"/>
          <w:szCs w:val="18"/>
        </w:rPr>
        <w:t>Miruna Samfireag</w:t>
      </w:r>
      <w:r w:rsidRPr="00285905">
        <w:rPr>
          <w:rFonts w:cs="Arial"/>
          <w:color w:val="auto"/>
          <w:szCs w:val="18"/>
        </w:rPr>
        <w:t>, Cristina Potre, Ovidiu Potre, Raluca Tudor, Monica Pescaru, Hortensia Ioniță, Ioana Ioniță, Andrei Anghel</w:t>
      </w:r>
      <w:r w:rsidRPr="00285905">
        <w:rPr>
          <w:rFonts w:cs="Arial"/>
          <w:color w:val="auto"/>
          <w:szCs w:val="18"/>
          <w:vertAlign w:val="superscript"/>
        </w:rPr>
        <w:t xml:space="preserve"> </w:t>
      </w:r>
      <w:r w:rsidRPr="00285905">
        <w:rPr>
          <w:rFonts w:cs="Arial"/>
          <w:color w:val="auto"/>
          <w:szCs w:val="18"/>
        </w:rPr>
        <w:t xml:space="preserve">- </w:t>
      </w:r>
      <w:r w:rsidRPr="00285905">
        <w:rPr>
          <w:rFonts w:cs="Arial"/>
          <w:bCs/>
          <w:color w:val="auto"/>
          <w:szCs w:val="18"/>
          <w:lang w:val="en-US"/>
        </w:rPr>
        <w:t xml:space="preserve">THROMBOPHILIC GENE MUTATIONS AS RISK FACTORS FOR RECURRENT PREGNANCY LOSS - </w:t>
      </w:r>
      <w:r w:rsidRPr="00285905">
        <w:rPr>
          <w:rFonts w:cs="Arial"/>
          <w:color w:val="auto"/>
          <w:szCs w:val="18"/>
        </w:rPr>
        <w:t xml:space="preserve">„European Society of Human Genetics Virtual Conference 2020” – ESHG - </w:t>
      </w:r>
      <w:r w:rsidRPr="00285905">
        <w:rPr>
          <w:rFonts w:cs="Arial"/>
          <w:bCs/>
          <w:color w:val="auto"/>
          <w:szCs w:val="18"/>
          <w:lang w:val="en-US"/>
        </w:rPr>
        <w:t xml:space="preserve"> </w:t>
      </w:r>
      <w:r w:rsidRPr="00285905">
        <w:rPr>
          <w:rFonts w:cs="Arial"/>
          <w:color w:val="auto"/>
          <w:szCs w:val="18"/>
        </w:rPr>
        <w:t>(June 6-9, 2</w:t>
      </w:r>
      <w:r w:rsidR="003D5D75">
        <w:rPr>
          <w:rFonts w:cs="Arial"/>
          <w:color w:val="auto"/>
          <w:szCs w:val="18"/>
        </w:rPr>
        <w:t>020) -  Abstracts from 53rd European Society of Human Genetics (ESHG) Conference: Interactive Posters - European Journal of Human Gen</w:t>
      </w:r>
      <w:r w:rsidR="00F64532">
        <w:rPr>
          <w:rFonts w:cs="Arial"/>
          <w:color w:val="auto"/>
          <w:szCs w:val="18"/>
        </w:rPr>
        <w:t>e</w:t>
      </w:r>
      <w:r w:rsidR="003D5D75">
        <w:rPr>
          <w:rFonts w:cs="Arial"/>
          <w:color w:val="auto"/>
          <w:szCs w:val="18"/>
        </w:rPr>
        <w:t>tics – Volume 28, Su</w:t>
      </w:r>
      <w:r w:rsidR="00F64532">
        <w:rPr>
          <w:rFonts w:cs="Arial"/>
          <w:color w:val="auto"/>
          <w:szCs w:val="18"/>
        </w:rPr>
        <w:t>pplement</w:t>
      </w:r>
      <w:r w:rsidR="003D5D75">
        <w:rPr>
          <w:rFonts w:cs="Arial"/>
          <w:color w:val="auto"/>
          <w:szCs w:val="18"/>
        </w:rPr>
        <w:t xml:space="preserve"> 1, 141-797 (2020) – P16.35.B</w:t>
      </w:r>
      <w:r w:rsidR="00A03B03">
        <w:rPr>
          <w:rFonts w:cs="Arial"/>
          <w:color w:val="auto"/>
          <w:szCs w:val="18"/>
        </w:rPr>
        <w:t xml:space="preserve">, </w:t>
      </w:r>
      <w:r w:rsidR="00AC1808">
        <w:rPr>
          <w:rFonts w:cs="Arial"/>
          <w:color w:val="auto"/>
          <w:szCs w:val="18"/>
        </w:rPr>
        <w:t xml:space="preserve">available at - </w:t>
      </w:r>
      <w:r w:rsidR="00AC1808" w:rsidRPr="00AC1808">
        <w:rPr>
          <w:rFonts w:cs="Arial"/>
          <w:color w:val="auto"/>
          <w:szCs w:val="18"/>
        </w:rPr>
        <w:t>https://www.nature.com/articles/s41431-020-00739-z</w:t>
      </w:r>
      <w:r w:rsidR="00AC1808" w:rsidRPr="00AC1808">
        <w:rPr>
          <w:rStyle w:val="w8qarf"/>
          <w:rFonts w:cs="Arial"/>
          <w:color w:val="auto"/>
          <w:szCs w:val="18"/>
        </w:rPr>
        <w:t xml:space="preserve"> </w:t>
      </w:r>
      <w:r w:rsidR="00AC1808">
        <w:rPr>
          <w:rStyle w:val="w8qarf"/>
          <w:rFonts w:cs="Arial"/>
          <w:color w:val="auto"/>
          <w:szCs w:val="18"/>
        </w:rPr>
        <w:t xml:space="preserve">- </w:t>
      </w:r>
      <w:hyperlink r:id="rId29" w:history="1">
        <w:r w:rsidR="00A03B03" w:rsidRPr="00A03B03">
          <w:rPr>
            <w:rStyle w:val="Hyperlink"/>
            <w:rFonts w:cs="Arial"/>
            <w:bCs/>
            <w:color w:val="auto"/>
            <w:szCs w:val="18"/>
            <w:u w:val="none"/>
            <w:shd w:val="clear" w:color="auto" w:fill="FFFFFF"/>
          </w:rPr>
          <w:t>ISSN</w:t>
        </w:r>
      </w:hyperlink>
      <w:r w:rsidR="00A03B03" w:rsidRPr="00A03B03">
        <w:rPr>
          <w:rStyle w:val="w8qarf"/>
          <w:rFonts w:cs="Arial"/>
          <w:bCs/>
          <w:color w:val="auto"/>
          <w:szCs w:val="18"/>
          <w:shd w:val="clear" w:color="auto" w:fill="FFFFFF"/>
        </w:rPr>
        <w:t>: </w:t>
      </w:r>
      <w:r w:rsidR="00A03B03" w:rsidRPr="00A03B03">
        <w:rPr>
          <w:rStyle w:val="lrzxr"/>
          <w:rFonts w:cs="Arial"/>
          <w:color w:val="auto"/>
          <w:szCs w:val="18"/>
          <w:shd w:val="clear" w:color="auto" w:fill="FFFFFF"/>
        </w:rPr>
        <w:t>1018-4813 (print); 1476-5438</w:t>
      </w:r>
      <w:r w:rsidR="00D75444">
        <w:rPr>
          <w:rStyle w:val="lrzxr"/>
          <w:rFonts w:cs="Arial"/>
          <w:color w:val="auto"/>
          <w:szCs w:val="18"/>
          <w:shd w:val="clear" w:color="auto" w:fill="FFFFFF"/>
        </w:rPr>
        <w:t xml:space="preserve"> (web), F</w:t>
      </w:r>
      <w:r w:rsidR="005C77D7">
        <w:rPr>
          <w:rStyle w:val="lrzxr"/>
          <w:rFonts w:cs="Arial"/>
          <w:color w:val="auto"/>
          <w:szCs w:val="18"/>
          <w:shd w:val="clear" w:color="auto" w:fill="FFFFFF"/>
        </w:rPr>
        <w:t>I</w:t>
      </w:r>
      <w:r w:rsidR="00A03B03">
        <w:rPr>
          <w:rStyle w:val="lrzxr"/>
          <w:rFonts w:cs="Arial"/>
          <w:color w:val="auto"/>
          <w:szCs w:val="18"/>
          <w:shd w:val="clear" w:color="auto" w:fill="FFFFFF"/>
        </w:rPr>
        <w:t xml:space="preserve"> – 4, 349; </w:t>
      </w:r>
    </w:p>
    <w:p w14:paraId="4482E7D0" w14:textId="77777777" w:rsidR="00285905" w:rsidRPr="00285905" w:rsidRDefault="00285905" w:rsidP="00405DDD">
      <w:pPr>
        <w:pStyle w:val="NoSpacing"/>
        <w:numPr>
          <w:ilvl w:val="0"/>
          <w:numId w:val="6"/>
        </w:numPr>
        <w:jc w:val="both"/>
        <w:rPr>
          <w:rFonts w:ascii="Arial" w:hAnsi="Arial" w:cs="Arial"/>
          <w:b/>
          <w:sz w:val="18"/>
          <w:szCs w:val="18"/>
        </w:rPr>
      </w:pPr>
      <w:r w:rsidRPr="00285905">
        <w:rPr>
          <w:rFonts w:ascii="Arial" w:hAnsi="Arial" w:cs="Arial"/>
          <w:b/>
          <w:sz w:val="18"/>
          <w:szCs w:val="18"/>
        </w:rPr>
        <w:t>Miruna-Adela Samfireag</w:t>
      </w:r>
      <w:r w:rsidRPr="00285905">
        <w:rPr>
          <w:rFonts w:ascii="Arial" w:hAnsi="Arial" w:cs="Arial"/>
          <w:sz w:val="18"/>
          <w:szCs w:val="18"/>
        </w:rPr>
        <w:t xml:space="preserve">, Cristina Potre, Ovidiu Potre, Ema-Cristina Borși, Monica Pescaru, Ioana Ioniță , Hortensia Ioniță , Andrei Anghel - VITAMIN B12, PROGNOSTIC FACTOR IN MYELODISPLASTIC SYNDROMES - </w:t>
      </w:r>
      <w:r w:rsidRPr="00285905">
        <w:rPr>
          <w:rFonts w:ascii="Arial" w:hAnsi="Arial" w:cs="Arial"/>
          <w:color w:val="000000"/>
          <w:sz w:val="18"/>
          <w:szCs w:val="18"/>
        </w:rPr>
        <w:t xml:space="preserve">The 3rd Conference of the Romanian Association of Laboratory Medicine with International Participation - </w:t>
      </w:r>
      <w:r w:rsidRPr="00285905">
        <w:rPr>
          <w:rFonts w:ascii="Arial" w:hAnsi="Arial" w:cs="Arial"/>
          <w:sz w:val="18"/>
          <w:szCs w:val="18"/>
        </w:rPr>
        <w:t xml:space="preserve">Iasi, 5-7.06.2019 - Revista Română de Medicină de Laborator - Supliment 1 la Vol. </w:t>
      </w:r>
      <w:r w:rsidR="001063F0">
        <w:rPr>
          <w:rFonts w:ascii="Arial" w:hAnsi="Arial" w:cs="Arial"/>
          <w:sz w:val="18"/>
          <w:szCs w:val="18"/>
        </w:rPr>
        <w:t xml:space="preserve">27, Nr. 2, S. 73, Aprilie, 2019, </w:t>
      </w:r>
      <w:r w:rsidR="001063F0">
        <w:rPr>
          <w:rFonts w:ascii="Arial" w:hAnsi="Arial" w:cs="Arial"/>
          <w:color w:val="000000"/>
          <w:sz w:val="18"/>
          <w:szCs w:val="18"/>
        </w:rPr>
        <w:t>ISSN 1841-</w:t>
      </w:r>
      <w:r w:rsidR="00D75444">
        <w:rPr>
          <w:rFonts w:ascii="Arial" w:hAnsi="Arial" w:cs="Arial"/>
          <w:color w:val="000000"/>
          <w:sz w:val="18"/>
          <w:szCs w:val="18"/>
        </w:rPr>
        <w:t>6624, ISSN online: 2284-5623, F</w:t>
      </w:r>
      <w:r w:rsidR="005C77D7">
        <w:rPr>
          <w:rFonts w:ascii="Arial" w:hAnsi="Arial" w:cs="Arial"/>
          <w:color w:val="000000"/>
          <w:sz w:val="18"/>
          <w:szCs w:val="18"/>
        </w:rPr>
        <w:t>I</w:t>
      </w:r>
      <w:r w:rsidR="001063F0">
        <w:rPr>
          <w:rFonts w:ascii="Arial" w:hAnsi="Arial" w:cs="Arial"/>
          <w:color w:val="000000"/>
          <w:sz w:val="18"/>
          <w:szCs w:val="18"/>
        </w:rPr>
        <w:t xml:space="preserve"> – 0,945;</w:t>
      </w:r>
    </w:p>
    <w:p w14:paraId="6D03DD5E" w14:textId="77777777" w:rsidR="00285905" w:rsidRPr="00285905" w:rsidRDefault="00285905" w:rsidP="00405DDD">
      <w:pPr>
        <w:pStyle w:val="NoSpacing"/>
        <w:numPr>
          <w:ilvl w:val="0"/>
          <w:numId w:val="6"/>
        </w:numPr>
        <w:jc w:val="both"/>
        <w:rPr>
          <w:rFonts w:ascii="Arial" w:hAnsi="Arial" w:cs="Arial"/>
          <w:b/>
          <w:sz w:val="18"/>
          <w:szCs w:val="18"/>
        </w:rPr>
      </w:pPr>
      <w:r w:rsidRPr="00285905">
        <w:rPr>
          <w:rFonts w:ascii="Arial" w:hAnsi="Arial" w:cs="Arial"/>
          <w:b/>
          <w:sz w:val="18"/>
          <w:szCs w:val="18"/>
        </w:rPr>
        <w:t>Miruna Samfireag</w:t>
      </w:r>
      <w:r w:rsidRPr="00285905">
        <w:rPr>
          <w:rFonts w:ascii="Arial" w:hAnsi="Arial" w:cs="Arial"/>
          <w:sz w:val="18"/>
          <w:szCs w:val="18"/>
        </w:rPr>
        <w:t>, Diana Lighezan, Cristina Sorica, Ovidiu Potre, Ioana Pascu, Martha Ifrose, Ioana Ioniță, Hortensia Ioniță - THE EVOLUTION (IMPORTANCE) OF MONOCLONAL GAMMOPATHY: A CASE REPORT OF KAPPA LIGHT CHAINS MULTIPLE MYELOMA</w:t>
      </w:r>
      <w:r w:rsidRPr="00285905">
        <w:rPr>
          <w:rFonts w:ascii="Arial" w:hAnsi="Arial" w:cs="Arial"/>
          <w:b/>
          <w:sz w:val="18"/>
          <w:szCs w:val="18"/>
        </w:rPr>
        <w:t xml:space="preserve"> - </w:t>
      </w:r>
      <w:r w:rsidRPr="00285905">
        <w:rPr>
          <w:rFonts w:ascii="Arial" w:hAnsi="Arial" w:cs="Arial"/>
          <w:color w:val="000000"/>
          <w:sz w:val="18"/>
          <w:szCs w:val="18"/>
        </w:rPr>
        <w:t xml:space="preserve">The 2nd Conference of the Romanian Association of Laboratory Medicine with International Participation - Timisoara, 10-12 May 2017, </w:t>
      </w:r>
      <w:r w:rsidRPr="00285905">
        <w:rPr>
          <w:rFonts w:ascii="Arial" w:hAnsi="Arial" w:cs="Arial"/>
          <w:sz w:val="18"/>
          <w:szCs w:val="18"/>
        </w:rPr>
        <w:t xml:space="preserve">Revista Română de Medicină de Laborator - Supliment la Vol. </w:t>
      </w:r>
      <w:r w:rsidR="001063F0">
        <w:rPr>
          <w:rFonts w:ascii="Arial" w:hAnsi="Arial" w:cs="Arial"/>
          <w:sz w:val="18"/>
          <w:szCs w:val="18"/>
        </w:rPr>
        <w:t xml:space="preserve">25, Nr. 2, S. 36, Aprilie, 2017, </w:t>
      </w:r>
      <w:r w:rsidR="001063F0">
        <w:rPr>
          <w:rFonts w:ascii="Arial" w:hAnsi="Arial" w:cs="Arial"/>
          <w:color w:val="000000"/>
          <w:sz w:val="18"/>
          <w:szCs w:val="18"/>
        </w:rPr>
        <w:t>ISSN 1841-</w:t>
      </w:r>
      <w:r w:rsidR="00D75444">
        <w:rPr>
          <w:rFonts w:ascii="Arial" w:hAnsi="Arial" w:cs="Arial"/>
          <w:color w:val="000000"/>
          <w:sz w:val="18"/>
          <w:szCs w:val="18"/>
        </w:rPr>
        <w:t>6624, ISSN online: 2284-5623, F</w:t>
      </w:r>
      <w:r w:rsidR="005C77D7">
        <w:rPr>
          <w:rFonts w:ascii="Arial" w:hAnsi="Arial" w:cs="Arial"/>
          <w:color w:val="000000"/>
          <w:sz w:val="18"/>
          <w:szCs w:val="18"/>
        </w:rPr>
        <w:t>I</w:t>
      </w:r>
      <w:r w:rsidR="001063F0">
        <w:rPr>
          <w:rFonts w:ascii="Arial" w:hAnsi="Arial" w:cs="Arial"/>
          <w:color w:val="000000"/>
          <w:sz w:val="18"/>
          <w:szCs w:val="18"/>
        </w:rPr>
        <w:t xml:space="preserve"> –</w:t>
      </w:r>
      <w:r w:rsidR="00B40BAE">
        <w:rPr>
          <w:rFonts w:ascii="Arial" w:hAnsi="Arial" w:cs="Arial"/>
          <w:color w:val="000000"/>
          <w:sz w:val="18"/>
          <w:szCs w:val="18"/>
        </w:rPr>
        <w:t xml:space="preserve"> 0,4</w:t>
      </w:r>
      <w:r w:rsidR="00A03B03">
        <w:rPr>
          <w:rFonts w:ascii="Arial" w:hAnsi="Arial" w:cs="Arial"/>
          <w:color w:val="000000"/>
          <w:sz w:val="18"/>
          <w:szCs w:val="18"/>
        </w:rPr>
        <w:t>00.</w:t>
      </w:r>
    </w:p>
    <w:p w14:paraId="485051F0" w14:textId="77777777" w:rsidR="00285905" w:rsidRPr="00285905" w:rsidRDefault="00285905" w:rsidP="00405DDD">
      <w:pPr>
        <w:pStyle w:val="NoSpacing"/>
        <w:ind w:left="720"/>
        <w:jc w:val="both"/>
        <w:rPr>
          <w:rFonts w:ascii="Arial" w:hAnsi="Arial" w:cs="Arial"/>
          <w:b/>
          <w:sz w:val="18"/>
          <w:szCs w:val="18"/>
        </w:rPr>
      </w:pPr>
    </w:p>
    <w:p w14:paraId="4C644884" w14:textId="77777777" w:rsidR="00285905" w:rsidRDefault="00285905" w:rsidP="00405DDD">
      <w:pPr>
        <w:pStyle w:val="ECVSectionBullet"/>
        <w:jc w:val="both"/>
        <w:rPr>
          <w:b/>
          <w:color w:val="auto"/>
        </w:rPr>
      </w:pPr>
      <w:r w:rsidRPr="00285905">
        <w:rPr>
          <w:b/>
          <w:color w:val="auto"/>
        </w:rPr>
        <w:t>Coautor:</w:t>
      </w:r>
    </w:p>
    <w:p w14:paraId="3E3ED21C" w14:textId="77777777" w:rsidR="00455F15" w:rsidRPr="00285905" w:rsidRDefault="00455F15" w:rsidP="00405DDD">
      <w:pPr>
        <w:pStyle w:val="ECVSectionBullet"/>
        <w:jc w:val="both"/>
        <w:rPr>
          <w:b/>
          <w:color w:val="auto"/>
        </w:rPr>
      </w:pPr>
    </w:p>
    <w:p w14:paraId="0B0F5411" w14:textId="77777777" w:rsidR="00285905" w:rsidRPr="000F0D1C" w:rsidRDefault="00285905" w:rsidP="00F64532">
      <w:pPr>
        <w:pStyle w:val="ECVSectionBullet"/>
        <w:numPr>
          <w:ilvl w:val="0"/>
          <w:numId w:val="6"/>
        </w:numPr>
        <w:spacing w:line="240" w:lineRule="auto"/>
        <w:jc w:val="both"/>
        <w:rPr>
          <w:rFonts w:cs="Arial"/>
          <w:color w:val="auto"/>
          <w:szCs w:val="18"/>
        </w:rPr>
      </w:pPr>
      <w:r w:rsidRPr="005C1537">
        <w:rPr>
          <w:rFonts w:cs="Arial"/>
          <w:color w:val="auto"/>
          <w:szCs w:val="18"/>
          <w:shd w:val="clear" w:color="auto" w:fill="FFFFFF"/>
        </w:rPr>
        <w:t xml:space="preserve">E. Borsi, C. Potre, O. Potre, </w:t>
      </w:r>
      <w:r w:rsidRPr="005C1537">
        <w:rPr>
          <w:rFonts w:cs="Arial"/>
          <w:b/>
          <w:color w:val="auto"/>
          <w:szCs w:val="18"/>
          <w:shd w:val="clear" w:color="auto" w:fill="FFFFFF"/>
        </w:rPr>
        <w:t>M. Samfireag</w:t>
      </w:r>
      <w:r w:rsidRPr="005C1537">
        <w:rPr>
          <w:rFonts w:cs="Arial"/>
          <w:color w:val="auto"/>
          <w:szCs w:val="18"/>
          <w:shd w:val="clear" w:color="auto" w:fill="FFFFFF"/>
        </w:rPr>
        <w:t xml:space="preserve">, I. Ionita, H. Ionita, D. Larisa-Marina - </w:t>
      </w:r>
      <w:r w:rsidRPr="005C1537">
        <w:rPr>
          <w:rFonts w:cs="Arial"/>
          <w:color w:val="auto"/>
          <w:szCs w:val="18"/>
        </w:rPr>
        <w:t xml:space="preserve">Risk evaluation of thrombophilia in pregnancy - </w:t>
      </w:r>
      <w:r w:rsidRPr="005C1537">
        <w:rPr>
          <w:rFonts w:cs="Arial"/>
          <w:color w:val="auto"/>
          <w:szCs w:val="18"/>
        </w:rPr>
        <w:lastRenderedPageBreak/>
        <w:t>European Human Gentics Conference 2019 - Gothenburg – Sweden, June 15-18</w:t>
      </w:r>
      <w:r w:rsidR="00F64532">
        <w:rPr>
          <w:rFonts w:cs="Arial"/>
          <w:color w:val="auto"/>
          <w:szCs w:val="18"/>
        </w:rPr>
        <w:t xml:space="preserve">.2019, Vol. 27, Supplement 2 - Pages 1819-1820 </w:t>
      </w:r>
      <w:r w:rsidR="000F0D1C">
        <w:rPr>
          <w:rStyle w:val="lrzxr"/>
          <w:rFonts w:cs="Arial"/>
          <w:color w:val="auto"/>
          <w:szCs w:val="18"/>
          <w:shd w:val="clear" w:color="auto" w:fill="FFFFFF"/>
        </w:rPr>
        <w:t xml:space="preserve">- </w:t>
      </w:r>
      <w:r w:rsidR="00F64532">
        <w:rPr>
          <w:rFonts w:cs="Arial"/>
          <w:color w:val="auto"/>
          <w:szCs w:val="18"/>
        </w:rPr>
        <w:t xml:space="preserve">Abstracts from 52nd European Society of Human Genetics (ESHG) Conference: Posters - European Journal of Human Genetics – </w:t>
      </w:r>
      <w:proofErr w:type="spellStart"/>
      <w:r w:rsidR="00F64532">
        <w:rPr>
          <w:rFonts w:cs="Arial"/>
          <w:color w:val="auto"/>
          <w:szCs w:val="18"/>
        </w:rPr>
        <w:t>available</w:t>
      </w:r>
      <w:proofErr w:type="spellEnd"/>
      <w:r w:rsidR="00F64532">
        <w:rPr>
          <w:rFonts w:cs="Arial"/>
          <w:color w:val="auto"/>
          <w:szCs w:val="18"/>
        </w:rPr>
        <w:t xml:space="preserve"> at - </w:t>
      </w:r>
      <w:hyperlink r:id="rId30" w:history="1">
        <w:r w:rsidR="00F64532" w:rsidRPr="00F64532">
          <w:rPr>
            <w:rStyle w:val="Hyperlink"/>
            <w:rFonts w:cs="Arial"/>
            <w:color w:val="auto"/>
            <w:szCs w:val="18"/>
            <w:u w:val="none"/>
          </w:rPr>
          <w:t>https://www.nature.com/articles/s41431-019-0493-3</w:t>
        </w:r>
      </w:hyperlink>
      <w:r w:rsidR="00F64532">
        <w:rPr>
          <w:rFonts w:cs="Arial"/>
          <w:color w:val="auto"/>
          <w:szCs w:val="18"/>
        </w:rPr>
        <w:t xml:space="preserve"> - </w:t>
      </w:r>
      <w:hyperlink r:id="rId31" w:history="1">
        <w:r w:rsidR="00F64532" w:rsidRPr="00A03B03">
          <w:rPr>
            <w:rStyle w:val="Hyperlink"/>
            <w:rFonts w:cs="Arial"/>
            <w:bCs/>
            <w:color w:val="auto"/>
            <w:szCs w:val="18"/>
            <w:u w:val="none"/>
            <w:shd w:val="clear" w:color="auto" w:fill="FFFFFF"/>
          </w:rPr>
          <w:t>ISSN</w:t>
        </w:r>
      </w:hyperlink>
      <w:r w:rsidR="00F64532" w:rsidRPr="00A03B03">
        <w:rPr>
          <w:rStyle w:val="w8qarf"/>
          <w:rFonts w:cs="Arial"/>
          <w:bCs/>
          <w:color w:val="auto"/>
          <w:szCs w:val="18"/>
          <w:shd w:val="clear" w:color="auto" w:fill="FFFFFF"/>
        </w:rPr>
        <w:t>: </w:t>
      </w:r>
      <w:r w:rsidR="00F64532" w:rsidRPr="00A03B03">
        <w:rPr>
          <w:rStyle w:val="lrzxr"/>
          <w:rFonts w:cs="Arial"/>
          <w:color w:val="auto"/>
          <w:szCs w:val="18"/>
          <w:shd w:val="clear" w:color="auto" w:fill="FFFFFF"/>
        </w:rPr>
        <w:t>1018-4813 (print); 1476-5438</w:t>
      </w:r>
      <w:r w:rsidR="00D75444">
        <w:rPr>
          <w:rStyle w:val="lrzxr"/>
          <w:rFonts w:cs="Arial"/>
          <w:color w:val="auto"/>
          <w:szCs w:val="18"/>
          <w:shd w:val="clear" w:color="auto" w:fill="FFFFFF"/>
        </w:rPr>
        <w:t xml:space="preserve"> (web), F</w:t>
      </w:r>
      <w:r w:rsidR="005C77D7">
        <w:rPr>
          <w:rStyle w:val="lrzxr"/>
          <w:rFonts w:cs="Arial"/>
          <w:color w:val="auto"/>
          <w:szCs w:val="18"/>
          <w:shd w:val="clear" w:color="auto" w:fill="FFFFFF"/>
        </w:rPr>
        <w:t>I</w:t>
      </w:r>
      <w:r w:rsidR="00F64532">
        <w:rPr>
          <w:rStyle w:val="lrzxr"/>
          <w:rFonts w:cs="Arial"/>
          <w:color w:val="auto"/>
          <w:szCs w:val="18"/>
          <w:shd w:val="clear" w:color="auto" w:fill="FFFFFF"/>
        </w:rPr>
        <w:t xml:space="preserve"> – 4, 349;</w:t>
      </w:r>
    </w:p>
    <w:p w14:paraId="6618C61F" w14:textId="77777777" w:rsidR="00285905" w:rsidRPr="005C1537" w:rsidRDefault="00285905" w:rsidP="00405DDD">
      <w:pPr>
        <w:pStyle w:val="ECVSectionBullet"/>
        <w:numPr>
          <w:ilvl w:val="0"/>
          <w:numId w:val="9"/>
        </w:numPr>
        <w:jc w:val="both"/>
        <w:rPr>
          <w:rFonts w:cs="Arial"/>
          <w:b/>
          <w:color w:val="auto"/>
          <w:szCs w:val="18"/>
        </w:rPr>
      </w:pPr>
      <w:r w:rsidRPr="005C1537">
        <w:rPr>
          <w:rFonts w:cs="Arial"/>
          <w:color w:val="auto"/>
          <w:szCs w:val="18"/>
        </w:rPr>
        <w:t xml:space="preserve">Ema Cristina Borși, Cristina Potre, Ovidiu Potre, </w:t>
      </w:r>
      <w:r w:rsidRPr="005C1537">
        <w:rPr>
          <w:rFonts w:cs="Arial"/>
          <w:b/>
          <w:color w:val="auto"/>
          <w:szCs w:val="18"/>
        </w:rPr>
        <w:t>Miruna Samfireag</w:t>
      </w:r>
      <w:r w:rsidRPr="005C1537">
        <w:rPr>
          <w:rFonts w:cs="Arial"/>
          <w:color w:val="auto"/>
          <w:szCs w:val="18"/>
        </w:rPr>
        <w:t xml:space="preserve">, Ioana Ioniță, Hortensia Ioniță - THE ROLE OF CYTOGENETIC FACTORS FOR MULTIPLE MYELOMA PATIENTS - The 3rd Conference of the Romanian Association of Laboratory Medicine with International Participation - Iasi, 5-7.06.2019 - Revista Română de Medicină de Laborator - Supliment 1 la Vol. </w:t>
      </w:r>
      <w:r w:rsidR="00536C7C">
        <w:rPr>
          <w:rFonts w:cs="Arial"/>
          <w:color w:val="auto"/>
          <w:szCs w:val="18"/>
        </w:rPr>
        <w:t xml:space="preserve">27, Nr. 2, S. 72, Aprilie, 2019,  </w:t>
      </w:r>
      <w:r w:rsidR="00536C7C">
        <w:rPr>
          <w:rFonts w:cs="Arial"/>
          <w:color w:val="000000"/>
          <w:szCs w:val="18"/>
        </w:rPr>
        <w:t>ISSN 1841-</w:t>
      </w:r>
      <w:r w:rsidR="00D75444">
        <w:rPr>
          <w:rFonts w:cs="Arial"/>
          <w:color w:val="000000"/>
          <w:szCs w:val="18"/>
        </w:rPr>
        <w:t>6624, ISSN online: 2284-5623, F</w:t>
      </w:r>
      <w:r w:rsidR="005C77D7">
        <w:rPr>
          <w:rFonts w:cs="Arial"/>
          <w:color w:val="000000"/>
          <w:szCs w:val="18"/>
        </w:rPr>
        <w:t>I</w:t>
      </w:r>
      <w:r w:rsidR="00536C7C">
        <w:rPr>
          <w:rFonts w:cs="Arial"/>
          <w:color w:val="000000"/>
          <w:szCs w:val="18"/>
        </w:rPr>
        <w:t xml:space="preserve"> – 0,945;</w:t>
      </w:r>
    </w:p>
    <w:p w14:paraId="5F758B12" w14:textId="77777777" w:rsidR="00285905" w:rsidRPr="005C1537" w:rsidRDefault="00285905" w:rsidP="00405DDD">
      <w:pPr>
        <w:pStyle w:val="ECVSectionBullet"/>
        <w:numPr>
          <w:ilvl w:val="0"/>
          <w:numId w:val="9"/>
        </w:numPr>
        <w:jc w:val="both"/>
        <w:rPr>
          <w:rFonts w:cs="Arial"/>
          <w:b/>
          <w:color w:val="auto"/>
          <w:szCs w:val="18"/>
        </w:rPr>
      </w:pPr>
      <w:r w:rsidRPr="005C1537">
        <w:rPr>
          <w:rFonts w:cs="Arial"/>
          <w:color w:val="auto"/>
          <w:szCs w:val="18"/>
        </w:rPr>
        <w:t xml:space="preserve">Ovidiu Potre, Ema Borṣi, Monica Pescaru, </w:t>
      </w:r>
      <w:r w:rsidRPr="005C1537">
        <w:rPr>
          <w:rFonts w:cs="Arial"/>
          <w:b/>
          <w:color w:val="auto"/>
          <w:szCs w:val="18"/>
        </w:rPr>
        <w:t>Miruna Samfireag</w:t>
      </w:r>
      <w:r w:rsidRPr="005C1537">
        <w:rPr>
          <w:rFonts w:cs="Arial"/>
          <w:color w:val="auto"/>
          <w:szCs w:val="18"/>
        </w:rPr>
        <w:t xml:space="preserve">, Cristina Potre - THE IMPACT OF MUTATIONS IN PATIENTS DIAGNOSED WITH MYELOFIBROSIS SECONDARY TO POLICYTEMIA VERA OR ESSENTIAL THROMBOCYTEMIA - The 3rd Conference of the Romanian Association of Laboratory Medicine with International Participation - Iasi, 5-7.06.2019 - Revista Română de Medicină de Laborator - Supliment 1 la Vol. </w:t>
      </w:r>
      <w:r w:rsidR="00536C7C">
        <w:rPr>
          <w:rFonts w:cs="Arial"/>
          <w:color w:val="auto"/>
          <w:szCs w:val="18"/>
        </w:rPr>
        <w:t xml:space="preserve">27, Nr. 2, S. 69, Aprilie, 2019, </w:t>
      </w:r>
      <w:r w:rsidR="00536C7C">
        <w:rPr>
          <w:rFonts w:cs="Arial"/>
          <w:color w:val="000000"/>
          <w:szCs w:val="18"/>
        </w:rPr>
        <w:t>ISSN 1841-</w:t>
      </w:r>
      <w:r w:rsidR="00D75444">
        <w:rPr>
          <w:rFonts w:cs="Arial"/>
          <w:color w:val="000000"/>
          <w:szCs w:val="18"/>
        </w:rPr>
        <w:t>6624, ISSN online: 2284-5623, F</w:t>
      </w:r>
      <w:r w:rsidR="005C77D7">
        <w:rPr>
          <w:rFonts w:cs="Arial"/>
          <w:color w:val="000000"/>
          <w:szCs w:val="18"/>
        </w:rPr>
        <w:t>I</w:t>
      </w:r>
      <w:r w:rsidR="00536C7C">
        <w:rPr>
          <w:rFonts w:cs="Arial"/>
          <w:color w:val="000000"/>
          <w:szCs w:val="18"/>
        </w:rPr>
        <w:t xml:space="preserve"> – 0,945;</w:t>
      </w:r>
    </w:p>
    <w:p w14:paraId="3B651C63" w14:textId="77777777" w:rsidR="00285905" w:rsidRPr="005C1537" w:rsidRDefault="00285905" w:rsidP="00405DDD">
      <w:pPr>
        <w:pStyle w:val="ECVSectionBullet"/>
        <w:numPr>
          <w:ilvl w:val="0"/>
          <w:numId w:val="9"/>
        </w:numPr>
        <w:jc w:val="both"/>
        <w:rPr>
          <w:rFonts w:cs="Arial"/>
          <w:b/>
          <w:color w:val="auto"/>
          <w:szCs w:val="18"/>
        </w:rPr>
      </w:pPr>
      <w:r w:rsidRPr="005C1537">
        <w:rPr>
          <w:rFonts w:cs="Arial"/>
          <w:color w:val="auto"/>
          <w:szCs w:val="18"/>
        </w:rPr>
        <w:t xml:space="preserve">Cristina Potre, Ema Borṣi, Monica Pescaru, </w:t>
      </w:r>
      <w:r w:rsidRPr="005C1537">
        <w:rPr>
          <w:rFonts w:cs="Arial"/>
          <w:b/>
          <w:color w:val="auto"/>
          <w:szCs w:val="18"/>
        </w:rPr>
        <w:t>Miruna Samfireag</w:t>
      </w:r>
      <w:r w:rsidRPr="005C1537">
        <w:rPr>
          <w:rFonts w:cs="Arial"/>
          <w:color w:val="auto"/>
          <w:szCs w:val="18"/>
        </w:rPr>
        <w:t xml:space="preserve">, Ovidiu Potre - 35 THE EVOLUTION AND PROGNOSIS OF PATIENTS DIAGNOSED WITH LOW RISK MIELODYSPLSTIC SYNDROME WITH DEL (5Q) - The 3rd Conference of the Romanian Association of Laboratory Medicine with International Participation - Iasi, 5-7.06.2019 - Revista Română de Medicină de Laborator - Supliment 1 la Vol. </w:t>
      </w:r>
      <w:r w:rsidR="00536C7C">
        <w:rPr>
          <w:rFonts w:cs="Arial"/>
          <w:color w:val="auto"/>
          <w:szCs w:val="18"/>
        </w:rPr>
        <w:t xml:space="preserve">27, Nr. 2, S. 68, Aprilie, 2019, </w:t>
      </w:r>
      <w:r w:rsidR="00536C7C">
        <w:rPr>
          <w:rFonts w:cs="Arial"/>
          <w:color w:val="000000"/>
          <w:szCs w:val="18"/>
        </w:rPr>
        <w:t>ISSN 1841-</w:t>
      </w:r>
      <w:r w:rsidR="00D75444">
        <w:rPr>
          <w:rFonts w:cs="Arial"/>
          <w:color w:val="000000"/>
          <w:szCs w:val="18"/>
        </w:rPr>
        <w:t>6624, ISSN online: 2284-5623, F</w:t>
      </w:r>
      <w:r w:rsidR="005C77D7">
        <w:rPr>
          <w:rFonts w:cs="Arial"/>
          <w:color w:val="000000"/>
          <w:szCs w:val="18"/>
        </w:rPr>
        <w:t>I</w:t>
      </w:r>
      <w:r w:rsidR="00536C7C">
        <w:rPr>
          <w:rFonts w:cs="Arial"/>
          <w:color w:val="000000"/>
          <w:szCs w:val="18"/>
        </w:rPr>
        <w:t xml:space="preserve"> – 0,945;</w:t>
      </w:r>
    </w:p>
    <w:p w14:paraId="30FEDC8E" w14:textId="77777777" w:rsidR="00285905" w:rsidRPr="007143F7" w:rsidRDefault="00285905" w:rsidP="00405DDD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Arial" w:eastAsia="Times New Roman" w:hAnsi="Arial" w:cs="Arial"/>
          <w:sz w:val="18"/>
          <w:szCs w:val="18"/>
          <w:lang w:val="ro-RO"/>
        </w:rPr>
      </w:pPr>
      <w:r w:rsidRPr="007143F7">
        <w:rPr>
          <w:rFonts w:ascii="Arial" w:hAnsi="Arial" w:cs="Arial"/>
          <w:sz w:val="18"/>
          <w:szCs w:val="18"/>
          <w:lang w:val="ro-RO"/>
        </w:rPr>
        <w:t xml:space="preserve">Cristina Sorica, Monica Pescaru, Ema Budai, Sonia Cismas, </w:t>
      </w:r>
      <w:r w:rsidRPr="007143F7">
        <w:rPr>
          <w:rFonts w:ascii="Arial" w:hAnsi="Arial" w:cs="Arial"/>
          <w:b/>
          <w:sz w:val="18"/>
          <w:szCs w:val="18"/>
          <w:lang w:val="ro-RO"/>
        </w:rPr>
        <w:t>Miruna Samfireag</w:t>
      </w:r>
      <w:r w:rsidRPr="007143F7">
        <w:rPr>
          <w:rFonts w:ascii="Arial" w:hAnsi="Arial" w:cs="Arial"/>
          <w:sz w:val="18"/>
          <w:szCs w:val="18"/>
          <w:lang w:val="ro-RO"/>
        </w:rPr>
        <w:t>, Alexandru Grozavescu, Diana Lighezan, Ovidiu Potre - THE IMPACT OF NEUTROPENIA ON SURVIVAL OF PATIENTS DIAGNOSED WITH LYMPHOPROLIFERATIVE D</w:t>
      </w:r>
      <w:r w:rsidRPr="007143F7">
        <w:rPr>
          <w:rFonts w:ascii="Arial" w:hAnsi="Arial" w:cs="Arial"/>
          <w:sz w:val="18"/>
          <w:szCs w:val="18"/>
          <w:shd w:val="clear" w:color="auto" w:fill="FFFFFF"/>
          <w:lang w:val="ro-RO"/>
        </w:rPr>
        <w:t xml:space="preserve">ISEASES - Al 2-lea Congres Național al Asociației de Medicină de Laborator - Bucuresti 9-12 mai 2018 - </w:t>
      </w:r>
      <w:r w:rsidRPr="007143F7">
        <w:rPr>
          <w:rFonts w:ascii="Arial" w:hAnsi="Arial" w:cs="Arial"/>
          <w:sz w:val="18"/>
          <w:szCs w:val="18"/>
          <w:lang w:val="ro-RO"/>
        </w:rPr>
        <w:t>Revista Română de Medicină de Laborator Supliment la Vol. 26, Nr. 2,  S. 75, Aprilie, 2018</w:t>
      </w:r>
      <w:r w:rsidR="006A10DB" w:rsidRPr="007143F7">
        <w:rPr>
          <w:rFonts w:ascii="Arial" w:hAnsi="Arial" w:cs="Arial"/>
          <w:sz w:val="18"/>
          <w:szCs w:val="18"/>
          <w:shd w:val="clear" w:color="auto" w:fill="FFFFFF"/>
          <w:lang w:val="ro-RO"/>
        </w:rPr>
        <w:t xml:space="preserve">, </w:t>
      </w:r>
      <w:r w:rsidR="006A10DB" w:rsidRPr="007143F7">
        <w:rPr>
          <w:rFonts w:ascii="Arial" w:hAnsi="Arial" w:cs="Arial"/>
          <w:color w:val="000000"/>
          <w:sz w:val="18"/>
          <w:szCs w:val="18"/>
          <w:lang w:val="ro-RO"/>
        </w:rPr>
        <w:t>ISSN 1841-</w:t>
      </w:r>
      <w:r w:rsidR="00D75444" w:rsidRPr="007143F7">
        <w:rPr>
          <w:rFonts w:ascii="Arial" w:hAnsi="Arial" w:cs="Arial"/>
          <w:color w:val="000000"/>
          <w:sz w:val="18"/>
          <w:szCs w:val="18"/>
          <w:lang w:val="ro-RO"/>
        </w:rPr>
        <w:t>6624, ISSN online: 2284-5623, F</w:t>
      </w:r>
      <w:r w:rsidR="005C77D7">
        <w:rPr>
          <w:rFonts w:ascii="Arial" w:hAnsi="Arial" w:cs="Arial"/>
          <w:color w:val="000000"/>
          <w:sz w:val="18"/>
          <w:szCs w:val="18"/>
          <w:lang w:val="ro-RO"/>
        </w:rPr>
        <w:t>I</w:t>
      </w:r>
      <w:r w:rsidR="006A10DB" w:rsidRPr="007143F7">
        <w:rPr>
          <w:rFonts w:ascii="Arial" w:hAnsi="Arial" w:cs="Arial"/>
          <w:color w:val="000000"/>
          <w:sz w:val="18"/>
          <w:szCs w:val="18"/>
          <w:lang w:val="ro-RO"/>
        </w:rPr>
        <w:t xml:space="preserve"> – 0,800;</w:t>
      </w:r>
    </w:p>
    <w:p w14:paraId="3C5FFE37" w14:textId="77777777" w:rsidR="00564BA7" w:rsidRPr="007143F7" w:rsidRDefault="00564BA7" w:rsidP="00405DDD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Arial" w:eastAsia="Times New Roman" w:hAnsi="Arial" w:cs="Arial"/>
          <w:sz w:val="18"/>
          <w:szCs w:val="18"/>
          <w:lang w:val="ro-RO"/>
        </w:rPr>
      </w:pPr>
      <w:r w:rsidRPr="007143F7">
        <w:rPr>
          <w:rFonts w:ascii="Arial" w:hAnsi="Arial" w:cs="Arial"/>
          <w:sz w:val="18"/>
          <w:szCs w:val="18"/>
          <w:lang w:val="ro-RO"/>
        </w:rPr>
        <w:t xml:space="preserve">Ovidiu Potre, Monica Pescaru, </w:t>
      </w:r>
      <w:r w:rsidRPr="007143F7">
        <w:rPr>
          <w:rFonts w:ascii="Arial" w:hAnsi="Arial" w:cs="Arial"/>
          <w:b/>
          <w:sz w:val="18"/>
          <w:szCs w:val="18"/>
          <w:lang w:val="ro-RO"/>
        </w:rPr>
        <w:t>Miruna Samfireag</w:t>
      </w:r>
      <w:r w:rsidRPr="007143F7">
        <w:rPr>
          <w:rFonts w:ascii="Arial" w:hAnsi="Arial" w:cs="Arial"/>
          <w:sz w:val="18"/>
          <w:szCs w:val="18"/>
          <w:lang w:val="ro-RO"/>
        </w:rPr>
        <w:t>, Hortensia Ionita, Sonia Cismas, Ema Budai, Cristina Sorica</w:t>
      </w:r>
      <w:r w:rsidRPr="007143F7">
        <w:rPr>
          <w:rFonts w:ascii="Arial" w:hAnsi="Arial" w:cs="Arial"/>
          <w:b/>
          <w:sz w:val="18"/>
          <w:szCs w:val="18"/>
          <w:lang w:val="ro-RO"/>
        </w:rPr>
        <w:t xml:space="preserve"> - </w:t>
      </w:r>
      <w:r w:rsidRPr="007143F7">
        <w:rPr>
          <w:rFonts w:ascii="Arial" w:hAnsi="Arial" w:cs="Arial"/>
          <w:sz w:val="18"/>
          <w:szCs w:val="18"/>
          <w:lang w:val="ro-RO"/>
        </w:rPr>
        <w:t xml:space="preserve"> THE INFLUENCE OF HYPOALBUMINEMIA ON RESPONSE TO TREATMENT AND SURVIVAL OF PATIENTS DIAGNOSED WITH HODGKIN LYMPHOMA</w:t>
      </w:r>
      <w:r w:rsidRPr="007143F7">
        <w:rPr>
          <w:rFonts w:ascii="Arial" w:hAnsi="Arial" w:cs="Arial"/>
          <w:sz w:val="18"/>
          <w:szCs w:val="18"/>
          <w:shd w:val="clear" w:color="auto" w:fill="FFFFFF"/>
          <w:lang w:val="ro-RO"/>
        </w:rPr>
        <w:t xml:space="preserve"> - Al 2-lea Congres Național al Asociației de Medicină de Laborator - Bucuresti 9-12 mai 2018 - </w:t>
      </w:r>
      <w:r w:rsidRPr="007143F7">
        <w:rPr>
          <w:rFonts w:ascii="Arial" w:hAnsi="Arial" w:cs="Arial"/>
          <w:sz w:val="18"/>
          <w:szCs w:val="18"/>
          <w:lang w:val="ro-RO"/>
        </w:rPr>
        <w:t>Revista Română de Medicină de Laborator Supliment la Vol. 26, Nr. 2, S. 76, Aprilie, 2018</w:t>
      </w:r>
      <w:r w:rsidR="006A10DB" w:rsidRPr="007143F7">
        <w:rPr>
          <w:rFonts w:ascii="Arial" w:hAnsi="Arial" w:cs="Arial"/>
          <w:sz w:val="18"/>
          <w:szCs w:val="18"/>
          <w:shd w:val="clear" w:color="auto" w:fill="FFFFFF"/>
          <w:lang w:val="ro-RO"/>
        </w:rPr>
        <w:t xml:space="preserve">, </w:t>
      </w:r>
      <w:r w:rsidR="006A10DB" w:rsidRPr="007143F7">
        <w:rPr>
          <w:rFonts w:ascii="Arial" w:hAnsi="Arial" w:cs="Arial"/>
          <w:color w:val="000000"/>
          <w:sz w:val="18"/>
          <w:szCs w:val="18"/>
          <w:lang w:val="ro-RO"/>
        </w:rPr>
        <w:t>ISSN 1841-</w:t>
      </w:r>
      <w:r w:rsidR="00D75444" w:rsidRPr="007143F7">
        <w:rPr>
          <w:rFonts w:ascii="Arial" w:hAnsi="Arial" w:cs="Arial"/>
          <w:color w:val="000000"/>
          <w:sz w:val="18"/>
          <w:szCs w:val="18"/>
          <w:lang w:val="ro-RO"/>
        </w:rPr>
        <w:t>6624, ISSN online: 2284-5623, F</w:t>
      </w:r>
      <w:r w:rsidR="005C77D7">
        <w:rPr>
          <w:rFonts w:ascii="Arial" w:hAnsi="Arial" w:cs="Arial"/>
          <w:color w:val="000000"/>
          <w:sz w:val="18"/>
          <w:szCs w:val="18"/>
          <w:lang w:val="ro-RO"/>
        </w:rPr>
        <w:t>I</w:t>
      </w:r>
      <w:r w:rsidR="006A10DB" w:rsidRPr="007143F7">
        <w:rPr>
          <w:rFonts w:ascii="Arial" w:hAnsi="Arial" w:cs="Arial"/>
          <w:color w:val="000000"/>
          <w:sz w:val="18"/>
          <w:szCs w:val="18"/>
          <w:lang w:val="ro-RO"/>
        </w:rPr>
        <w:t xml:space="preserve"> – 0,800;</w:t>
      </w:r>
    </w:p>
    <w:p w14:paraId="49A85A86" w14:textId="77777777" w:rsidR="00CD5B14" w:rsidRPr="005C77D7" w:rsidRDefault="00564BA7" w:rsidP="00CD5B14">
      <w:pPr>
        <w:pStyle w:val="ECVSectionBullet"/>
        <w:numPr>
          <w:ilvl w:val="0"/>
          <w:numId w:val="8"/>
        </w:numPr>
        <w:jc w:val="both"/>
        <w:rPr>
          <w:rFonts w:cs="Arial"/>
          <w:color w:val="auto"/>
          <w:szCs w:val="18"/>
        </w:rPr>
      </w:pPr>
      <w:r w:rsidRPr="00564BA7">
        <w:rPr>
          <w:rFonts w:cs="Arial"/>
          <w:color w:val="auto"/>
          <w:szCs w:val="18"/>
        </w:rPr>
        <w:t xml:space="preserve">Ovidiu POTRE, Cristina SORICĂ, Monica PESCARU, Diana LIGHEZAN, Ioana IONIȚĂ, </w:t>
      </w:r>
      <w:r w:rsidRPr="00564BA7">
        <w:rPr>
          <w:rFonts w:cs="Arial"/>
          <w:b/>
          <w:color w:val="auto"/>
          <w:szCs w:val="18"/>
        </w:rPr>
        <w:t>Miruna SAMFIREAG</w:t>
      </w:r>
      <w:r w:rsidRPr="00564BA7">
        <w:rPr>
          <w:rFonts w:cs="Arial"/>
          <w:color w:val="auto"/>
          <w:szCs w:val="18"/>
        </w:rPr>
        <w:t xml:space="preserve">, Rodica LIGHEZAN, Hortensia IONIȚĂ - </w:t>
      </w:r>
      <w:r w:rsidRPr="00564BA7">
        <w:rPr>
          <w:rFonts w:cs="Arial"/>
          <w:color w:val="000000"/>
          <w:szCs w:val="18"/>
        </w:rPr>
        <w:t xml:space="preserve">Ceroplasmin as a prognostic marker in hodgkin lymphoma - The 2nd Conference of the Romanian Association of Laboratory Medicine with International Participation - Timisoara , 10-12 May 2017, </w:t>
      </w:r>
      <w:r w:rsidRPr="00564BA7">
        <w:rPr>
          <w:rFonts w:cs="Arial"/>
          <w:color w:val="auto"/>
          <w:szCs w:val="18"/>
        </w:rPr>
        <w:t xml:space="preserve">Revista Română de Medicină de Laborator Supliment la Vol. </w:t>
      </w:r>
      <w:r w:rsidR="006A10DB">
        <w:rPr>
          <w:rFonts w:cs="Arial"/>
          <w:color w:val="auto"/>
          <w:szCs w:val="18"/>
        </w:rPr>
        <w:t>25, Nr. 2, S. 42, Aprilie, 2017,</w:t>
      </w:r>
      <w:r w:rsidR="006A10DB" w:rsidRPr="006A10DB">
        <w:rPr>
          <w:rFonts w:cs="Arial"/>
          <w:color w:val="000000"/>
          <w:szCs w:val="18"/>
        </w:rPr>
        <w:t xml:space="preserve"> </w:t>
      </w:r>
      <w:r w:rsidR="006A10DB">
        <w:rPr>
          <w:rFonts w:cs="Arial"/>
          <w:color w:val="000000"/>
          <w:szCs w:val="18"/>
        </w:rPr>
        <w:t>ISSN 1841-</w:t>
      </w:r>
      <w:r w:rsidR="00D75444">
        <w:rPr>
          <w:rFonts w:cs="Arial"/>
          <w:color w:val="000000"/>
          <w:szCs w:val="18"/>
        </w:rPr>
        <w:t>6624, ISSN online: 2284-5623, F</w:t>
      </w:r>
      <w:r w:rsidR="005C77D7">
        <w:rPr>
          <w:rFonts w:cs="Arial"/>
          <w:color w:val="000000"/>
          <w:szCs w:val="18"/>
        </w:rPr>
        <w:t>I</w:t>
      </w:r>
      <w:r w:rsidR="006A10DB">
        <w:rPr>
          <w:rFonts w:cs="Arial"/>
          <w:color w:val="000000"/>
          <w:szCs w:val="18"/>
        </w:rPr>
        <w:t xml:space="preserve"> – 0,400;</w:t>
      </w:r>
      <w:r w:rsidR="006A10DB">
        <w:rPr>
          <w:rFonts w:cs="Arial"/>
          <w:color w:val="auto"/>
          <w:szCs w:val="18"/>
        </w:rPr>
        <w:t xml:space="preserve">  </w:t>
      </w:r>
    </w:p>
    <w:p w14:paraId="5AA598A6" w14:textId="77777777" w:rsidR="00564BA7" w:rsidRPr="00564BA7" w:rsidRDefault="00564BA7" w:rsidP="00405DDD">
      <w:pPr>
        <w:pStyle w:val="ECVSectionBullet"/>
        <w:numPr>
          <w:ilvl w:val="0"/>
          <w:numId w:val="8"/>
        </w:numPr>
        <w:jc w:val="both"/>
        <w:rPr>
          <w:rFonts w:cs="Arial"/>
          <w:color w:val="auto"/>
          <w:szCs w:val="18"/>
        </w:rPr>
      </w:pPr>
      <w:r w:rsidRPr="00564BA7">
        <w:rPr>
          <w:rFonts w:cs="Arial"/>
          <w:color w:val="auto"/>
          <w:szCs w:val="18"/>
        </w:rPr>
        <w:t xml:space="preserve">Cristina SORICĂ, Ovidiu POTRE, Monica PESCARU, Camelia GURBAN,  Ioana IONIȚĂ, Diana LIGHEZAN, </w:t>
      </w:r>
      <w:r w:rsidRPr="00564BA7">
        <w:rPr>
          <w:rFonts w:cs="Arial"/>
          <w:b/>
          <w:color w:val="auto"/>
          <w:szCs w:val="18"/>
        </w:rPr>
        <w:t>Miruna SAMFIREAG</w:t>
      </w:r>
      <w:r w:rsidRPr="00564BA7">
        <w:rPr>
          <w:rFonts w:cs="Arial"/>
          <w:color w:val="auto"/>
          <w:szCs w:val="18"/>
        </w:rPr>
        <w:t xml:space="preserve">, Rodica LIGHEZAN, Hortensia IONIȚĂ - </w:t>
      </w:r>
      <w:r w:rsidRPr="00564BA7">
        <w:rPr>
          <w:rFonts w:cs="Arial"/>
          <w:color w:val="000000"/>
          <w:szCs w:val="18"/>
        </w:rPr>
        <w:t xml:space="preserve">The influence of beta2 microglobulin on the treatment response of patients diagnosed with Multiple Myeloma who developed secondary kidney failure - The 2nd Conference of the Romanian Association of Laboratory Medicine with International Participation - Timisoara , 10-12 May 2017, </w:t>
      </w:r>
      <w:r w:rsidRPr="00564BA7">
        <w:rPr>
          <w:rFonts w:cs="Arial"/>
          <w:color w:val="auto"/>
          <w:szCs w:val="18"/>
        </w:rPr>
        <w:t xml:space="preserve">Revista Română de Medicină de Laborator Supliment la Vol. </w:t>
      </w:r>
      <w:r w:rsidR="006A10DB">
        <w:rPr>
          <w:rFonts w:cs="Arial"/>
          <w:color w:val="auto"/>
          <w:szCs w:val="18"/>
        </w:rPr>
        <w:t xml:space="preserve">25, Nr. 2, S. 38, Aprilie, 2017, </w:t>
      </w:r>
      <w:r w:rsidR="006A10DB">
        <w:rPr>
          <w:rFonts w:cs="Arial"/>
          <w:color w:val="000000"/>
          <w:szCs w:val="18"/>
        </w:rPr>
        <w:t>ISSN 1841-</w:t>
      </w:r>
      <w:r w:rsidR="00D75444">
        <w:rPr>
          <w:rFonts w:cs="Arial"/>
          <w:color w:val="000000"/>
          <w:szCs w:val="18"/>
        </w:rPr>
        <w:t>6624, ISSN online: 2284-5623, F</w:t>
      </w:r>
      <w:r w:rsidR="005C77D7">
        <w:rPr>
          <w:rFonts w:cs="Arial"/>
          <w:color w:val="000000"/>
          <w:szCs w:val="18"/>
        </w:rPr>
        <w:t>I</w:t>
      </w:r>
      <w:r w:rsidR="006A10DB">
        <w:rPr>
          <w:rFonts w:cs="Arial"/>
          <w:color w:val="000000"/>
          <w:szCs w:val="18"/>
        </w:rPr>
        <w:t xml:space="preserve"> – 0,400;</w:t>
      </w:r>
    </w:p>
    <w:p w14:paraId="1DDE0D92" w14:textId="77777777" w:rsidR="00564BA7" w:rsidRPr="00564BA7" w:rsidRDefault="00564BA7" w:rsidP="00405DDD">
      <w:pPr>
        <w:pStyle w:val="ECVSectionBullet"/>
        <w:numPr>
          <w:ilvl w:val="0"/>
          <w:numId w:val="8"/>
        </w:numPr>
        <w:jc w:val="both"/>
        <w:rPr>
          <w:rFonts w:cs="Arial"/>
          <w:color w:val="auto"/>
          <w:szCs w:val="18"/>
        </w:rPr>
      </w:pPr>
      <w:r w:rsidRPr="00564BA7">
        <w:rPr>
          <w:rFonts w:cs="Arial"/>
          <w:color w:val="auto"/>
          <w:szCs w:val="18"/>
        </w:rPr>
        <w:t xml:space="preserve">Diana LIGHEZAN, Cristina SORICĂ, </w:t>
      </w:r>
      <w:r w:rsidRPr="00564BA7">
        <w:rPr>
          <w:rFonts w:cs="Arial"/>
          <w:b/>
          <w:color w:val="auto"/>
          <w:szCs w:val="18"/>
        </w:rPr>
        <w:t>Miruna SAMFIREAG</w:t>
      </w:r>
      <w:r w:rsidRPr="00564BA7">
        <w:rPr>
          <w:rFonts w:cs="Arial"/>
          <w:color w:val="auto"/>
          <w:szCs w:val="18"/>
        </w:rPr>
        <w:t xml:space="preserve">, Ovidiu POTRE, Martha IFROSE, Ioana PAȘCU, Monica PESCARU, Ioana IONIȚĂ, Rodica LIGHEZAN, Hortensia IONIȚĂ - Assessing patients with hypereosinophilia - The 2nd Conference of the Romanian Association of Laboratory Medicine with International Participation, Timisoara , 10-12 May 2017 - Revista Română de Medicină de Laborator Supliment la Vol. </w:t>
      </w:r>
      <w:r w:rsidR="006A10DB">
        <w:rPr>
          <w:rFonts w:cs="Arial"/>
          <w:color w:val="auto"/>
          <w:szCs w:val="18"/>
        </w:rPr>
        <w:t xml:space="preserve">25, Nr. 2, S. 35, Aprilie, 2017, </w:t>
      </w:r>
      <w:r w:rsidR="006A10DB">
        <w:rPr>
          <w:rFonts w:cs="Arial"/>
          <w:color w:val="000000"/>
          <w:szCs w:val="18"/>
        </w:rPr>
        <w:t>ISSN 1841-</w:t>
      </w:r>
      <w:r w:rsidR="00D75444">
        <w:rPr>
          <w:rFonts w:cs="Arial"/>
          <w:color w:val="000000"/>
          <w:szCs w:val="18"/>
        </w:rPr>
        <w:t>6624, ISSN online: 2284-5623, F</w:t>
      </w:r>
      <w:r w:rsidR="005C77D7">
        <w:rPr>
          <w:rFonts w:cs="Arial"/>
          <w:color w:val="000000"/>
          <w:szCs w:val="18"/>
        </w:rPr>
        <w:t>I</w:t>
      </w:r>
      <w:r w:rsidR="006A10DB">
        <w:rPr>
          <w:rFonts w:cs="Arial"/>
          <w:color w:val="000000"/>
          <w:szCs w:val="18"/>
        </w:rPr>
        <w:t xml:space="preserve"> – 0,400.</w:t>
      </w:r>
    </w:p>
    <w:p w14:paraId="6ABB57C7" w14:textId="77777777" w:rsidR="00564BA7" w:rsidRDefault="00564BA7" w:rsidP="00405DDD">
      <w:pPr>
        <w:pStyle w:val="ECVSectionBullet"/>
        <w:ind w:left="360"/>
        <w:jc w:val="both"/>
        <w:rPr>
          <w:rFonts w:cs="Arial"/>
          <w:b/>
          <w:color w:val="auto"/>
          <w:szCs w:val="18"/>
        </w:rPr>
      </w:pPr>
    </w:p>
    <w:p w14:paraId="302360E9" w14:textId="77777777" w:rsidR="00721843" w:rsidRDefault="00721843" w:rsidP="00721843">
      <w:pPr>
        <w:pStyle w:val="ECVSectionBullet"/>
        <w:ind w:left="360"/>
        <w:jc w:val="both"/>
        <w:rPr>
          <w:rFonts w:cs="Arial"/>
          <w:b/>
          <w:color w:val="auto"/>
          <w:szCs w:val="18"/>
        </w:rPr>
      </w:pPr>
    </w:p>
    <w:p w14:paraId="58498889" w14:textId="77777777" w:rsidR="00721843" w:rsidRDefault="00721843" w:rsidP="00721843">
      <w:pPr>
        <w:pStyle w:val="ECVSectionBullet"/>
        <w:jc w:val="both"/>
        <w:rPr>
          <w:b/>
          <w:color w:val="auto"/>
        </w:rPr>
      </w:pPr>
      <w:r w:rsidRPr="00455F15">
        <w:rPr>
          <w:b/>
          <w:color w:val="auto"/>
        </w:rPr>
        <w:t>Abstract</w:t>
      </w:r>
      <w:r>
        <w:rPr>
          <w:b/>
          <w:color w:val="auto"/>
        </w:rPr>
        <w:t xml:space="preserve">e în reviste internaționale - </w:t>
      </w:r>
      <w:r w:rsidR="00B13011">
        <w:rPr>
          <w:b/>
          <w:color w:val="auto"/>
        </w:rPr>
        <w:t>i</w:t>
      </w:r>
      <w:r>
        <w:rPr>
          <w:b/>
          <w:color w:val="auto"/>
        </w:rPr>
        <w:t>ndexate in baza de date PubMed Central:</w:t>
      </w:r>
    </w:p>
    <w:p w14:paraId="1807CAF6" w14:textId="77777777" w:rsidR="00721843" w:rsidRDefault="00721843" w:rsidP="00721843">
      <w:pPr>
        <w:pStyle w:val="ECVSectionBullet"/>
        <w:jc w:val="both"/>
        <w:rPr>
          <w:b/>
          <w:color w:val="auto"/>
        </w:rPr>
      </w:pPr>
      <w:r>
        <w:rPr>
          <w:b/>
          <w:color w:val="auto"/>
        </w:rPr>
        <w:t>Coautor:</w:t>
      </w:r>
    </w:p>
    <w:p w14:paraId="7E01F503" w14:textId="77777777" w:rsidR="00536C7C" w:rsidRDefault="00536C7C" w:rsidP="00536C7C">
      <w:pPr>
        <w:pStyle w:val="ECVSectionBullet"/>
        <w:numPr>
          <w:ilvl w:val="0"/>
          <w:numId w:val="17"/>
        </w:numPr>
        <w:jc w:val="both"/>
        <w:rPr>
          <w:rFonts w:cs="Arial"/>
          <w:color w:val="auto"/>
          <w:szCs w:val="18"/>
        </w:rPr>
      </w:pPr>
      <w:r w:rsidRPr="005C1537">
        <w:rPr>
          <w:rFonts w:cs="Arial"/>
          <w:color w:val="auto"/>
          <w:szCs w:val="18"/>
          <w:shd w:val="clear" w:color="auto" w:fill="FFFFFF"/>
        </w:rPr>
        <w:t xml:space="preserve">C. Potre, E. Borsi, </w:t>
      </w:r>
      <w:r w:rsidRPr="005C1537">
        <w:rPr>
          <w:rFonts w:cs="Arial"/>
          <w:b/>
          <w:color w:val="auto"/>
          <w:szCs w:val="18"/>
          <w:shd w:val="clear" w:color="auto" w:fill="FFFFFF"/>
        </w:rPr>
        <w:t>M. Samfireag</w:t>
      </w:r>
      <w:r w:rsidRPr="005C1537">
        <w:rPr>
          <w:rFonts w:cs="Arial"/>
          <w:color w:val="auto"/>
          <w:szCs w:val="18"/>
          <w:shd w:val="clear" w:color="auto" w:fill="FFFFFF"/>
        </w:rPr>
        <w:t>, M. Pescaru, O. Potre</w:t>
      </w:r>
      <w:r w:rsidRPr="005C1537">
        <w:rPr>
          <w:rFonts w:cs="Arial"/>
          <w:b/>
          <w:color w:val="auto"/>
          <w:szCs w:val="18"/>
        </w:rPr>
        <w:t xml:space="preserve"> – </w:t>
      </w:r>
      <w:r w:rsidRPr="005C1537">
        <w:rPr>
          <w:rFonts w:cs="Arial"/>
          <w:color w:val="auto"/>
          <w:szCs w:val="18"/>
        </w:rPr>
        <w:t>Progress and survival in triple negative primary myelofibrosis patients - European Hematology Association (EHA), 24</w:t>
      </w:r>
      <w:r w:rsidRPr="005C1537">
        <w:rPr>
          <w:rFonts w:cs="Arial"/>
          <w:color w:val="auto"/>
          <w:szCs w:val="18"/>
          <w:vertAlign w:val="superscript"/>
        </w:rPr>
        <w:t xml:space="preserve">rd </w:t>
      </w:r>
      <w:r w:rsidRPr="005C1537">
        <w:rPr>
          <w:rFonts w:cs="Arial"/>
          <w:color w:val="auto"/>
          <w:szCs w:val="18"/>
        </w:rPr>
        <w:t xml:space="preserve">Congress </w:t>
      </w:r>
      <w:r w:rsidRPr="005C1537">
        <w:rPr>
          <w:rFonts w:cs="Arial"/>
          <w:color w:val="auto"/>
          <w:szCs w:val="18"/>
          <w:shd w:val="clear" w:color="auto" w:fill="FFFFFF"/>
        </w:rPr>
        <w:t xml:space="preserve">- </w:t>
      </w:r>
      <w:r w:rsidRPr="005C1537">
        <w:rPr>
          <w:rFonts w:cs="Arial"/>
          <w:color w:val="auto"/>
          <w:szCs w:val="18"/>
        </w:rPr>
        <w:t xml:space="preserve">Amsterdam, 13-16.06.2019 - </w:t>
      </w:r>
      <w:r w:rsidRPr="005C1537">
        <w:rPr>
          <w:rFonts w:cs="Arial"/>
          <w:color w:val="auto"/>
          <w:szCs w:val="18"/>
          <w:shd w:val="clear" w:color="auto" w:fill="FFFFFF"/>
        </w:rPr>
        <w:t>HemaSphere J</w:t>
      </w:r>
      <w:r>
        <w:rPr>
          <w:rFonts w:cs="Arial"/>
          <w:color w:val="auto"/>
          <w:szCs w:val="18"/>
          <w:shd w:val="clear" w:color="auto" w:fill="FFFFFF"/>
        </w:rPr>
        <w:t xml:space="preserve">ournal, Vol. 3. Issue S1, Pages </w:t>
      </w:r>
      <w:r w:rsidRPr="005C1537">
        <w:rPr>
          <w:rFonts w:cs="Arial"/>
          <w:color w:val="auto"/>
          <w:szCs w:val="18"/>
          <w:shd w:val="clear" w:color="auto" w:fill="FFFFFF"/>
        </w:rPr>
        <w:t>986-987</w:t>
      </w:r>
      <w:r>
        <w:rPr>
          <w:rFonts w:cs="Arial"/>
          <w:color w:val="auto"/>
          <w:szCs w:val="18"/>
        </w:rPr>
        <w:t xml:space="preserve"> –</w:t>
      </w:r>
      <w:r w:rsidRPr="00AE6E5F">
        <w:rPr>
          <w:rFonts w:cs="Arial"/>
          <w:color w:val="auto"/>
          <w:szCs w:val="18"/>
        </w:rPr>
        <w:t xml:space="preserve"> </w:t>
      </w:r>
      <w:r>
        <w:rPr>
          <w:rFonts w:cs="Arial"/>
          <w:color w:val="auto"/>
          <w:szCs w:val="18"/>
        </w:rPr>
        <w:t xml:space="preserve">PB2201 - </w:t>
      </w:r>
      <w:r w:rsidRPr="00AE6E5F">
        <w:rPr>
          <w:rStyle w:val="issuedetailtitle"/>
          <w:rFonts w:cs="Arial"/>
          <w:bCs/>
          <w:color w:val="000000"/>
          <w:szCs w:val="18"/>
          <w:shd w:val="clear" w:color="auto" w:fill="FFFFFF"/>
        </w:rPr>
        <w:t>ISSN: </w:t>
      </w:r>
      <w:r w:rsidRPr="00AE6E5F">
        <w:rPr>
          <w:rFonts w:cs="Arial"/>
          <w:color w:val="000000"/>
          <w:szCs w:val="18"/>
          <w:shd w:val="clear" w:color="auto" w:fill="FFFFFF"/>
        </w:rPr>
        <w:t xml:space="preserve">2572-9241, </w:t>
      </w:r>
      <w:r w:rsidRPr="00AE6E5F">
        <w:rPr>
          <w:rStyle w:val="issuedetailtitle"/>
          <w:rFonts w:cs="Arial"/>
          <w:bCs/>
          <w:color w:val="000000"/>
          <w:szCs w:val="18"/>
          <w:shd w:val="clear" w:color="auto" w:fill="FFFFFF"/>
        </w:rPr>
        <w:t>Online ISSN: </w:t>
      </w:r>
      <w:r w:rsidRPr="00AE6E5F">
        <w:rPr>
          <w:rFonts w:cs="Arial"/>
          <w:color w:val="000000"/>
          <w:szCs w:val="18"/>
          <w:shd w:val="clear" w:color="auto" w:fill="FFFFFF"/>
        </w:rPr>
        <w:t>2572-9241</w:t>
      </w:r>
      <w:r>
        <w:rPr>
          <w:rFonts w:cs="Arial"/>
          <w:color w:val="000000"/>
          <w:szCs w:val="18"/>
          <w:shd w:val="clear" w:color="auto" w:fill="FFFFFF"/>
        </w:rPr>
        <w:t>, available at-</w:t>
      </w:r>
      <w:r w:rsidRPr="00536C7C">
        <w:rPr>
          <w:rFonts w:cs="Arial"/>
          <w:color w:val="auto"/>
          <w:szCs w:val="18"/>
        </w:rPr>
        <w:t>https://journals.lww.com/hemasphere/toc/2019/06001</w:t>
      </w:r>
      <w:r>
        <w:rPr>
          <w:rFonts w:cs="Arial"/>
          <w:color w:val="auto"/>
          <w:szCs w:val="18"/>
        </w:rPr>
        <w:t>;</w:t>
      </w:r>
    </w:p>
    <w:p w14:paraId="2C217664" w14:textId="77777777" w:rsidR="008A2DE0" w:rsidRPr="005C1537" w:rsidRDefault="008A2DE0" w:rsidP="008A2DE0">
      <w:pPr>
        <w:pStyle w:val="ECVSectionBullet"/>
        <w:numPr>
          <w:ilvl w:val="0"/>
          <w:numId w:val="17"/>
        </w:numPr>
        <w:jc w:val="both"/>
        <w:rPr>
          <w:rFonts w:cs="Arial"/>
          <w:b/>
          <w:color w:val="auto"/>
          <w:szCs w:val="18"/>
        </w:rPr>
      </w:pPr>
      <w:r w:rsidRPr="005C1537">
        <w:rPr>
          <w:rFonts w:eastAsia="Times New Roman" w:cs="Arial"/>
          <w:color w:val="auto"/>
          <w:szCs w:val="18"/>
        </w:rPr>
        <w:t xml:space="preserve">Sorica Cristina, Pescaru Monica, Budai Ema, Cismas Sonia, Lighezan Diana, </w:t>
      </w:r>
      <w:r w:rsidRPr="005C1537">
        <w:rPr>
          <w:rFonts w:eastAsia="Times New Roman" w:cs="Arial"/>
          <w:b/>
          <w:color w:val="auto"/>
          <w:szCs w:val="18"/>
        </w:rPr>
        <w:t>Samfireag Miruna</w:t>
      </w:r>
      <w:r w:rsidRPr="005C1537">
        <w:rPr>
          <w:rFonts w:eastAsia="Times New Roman" w:cs="Arial"/>
          <w:color w:val="auto"/>
          <w:szCs w:val="18"/>
        </w:rPr>
        <w:t xml:space="preserve">, Grozavescu Alexandru, Potre Ovidiu - </w:t>
      </w:r>
      <w:r w:rsidRPr="005C1537">
        <w:rPr>
          <w:rFonts w:cs="Arial"/>
          <w:color w:val="auto"/>
          <w:szCs w:val="18"/>
        </w:rPr>
        <w:t>The impact of gestational Thrombocytopenia in newborns - European Hematology Association (EHA), 23</w:t>
      </w:r>
      <w:r w:rsidRPr="005C1537">
        <w:rPr>
          <w:rFonts w:cs="Arial"/>
          <w:color w:val="auto"/>
          <w:szCs w:val="18"/>
          <w:vertAlign w:val="superscript"/>
        </w:rPr>
        <w:t xml:space="preserve">rd </w:t>
      </w:r>
      <w:r w:rsidRPr="005C1537">
        <w:rPr>
          <w:rFonts w:cs="Arial"/>
          <w:color w:val="auto"/>
          <w:szCs w:val="18"/>
        </w:rPr>
        <w:t>Congress  - PB</w:t>
      </w:r>
      <w:r>
        <w:rPr>
          <w:rFonts w:cs="Arial"/>
          <w:color w:val="auto"/>
          <w:szCs w:val="18"/>
        </w:rPr>
        <w:t>2364 - Stockholm, 14-17.06.2018</w:t>
      </w:r>
      <w:r w:rsidRPr="008A2DE0">
        <w:rPr>
          <w:rFonts w:cs="Arial"/>
          <w:color w:val="auto"/>
          <w:szCs w:val="18"/>
        </w:rPr>
        <w:t xml:space="preserve">, </w:t>
      </w:r>
      <w:r w:rsidRPr="008A2DE0">
        <w:rPr>
          <w:rFonts w:cs="Arial"/>
          <w:color w:val="000000"/>
          <w:szCs w:val="18"/>
          <w:shd w:val="clear" w:color="auto" w:fill="FFFFFF"/>
        </w:rPr>
        <w:t> HemaSphere: June 2018</w:t>
      </w:r>
      <w:r w:rsidR="00CD5B14">
        <w:rPr>
          <w:rFonts w:cs="Arial"/>
          <w:color w:val="000000"/>
          <w:szCs w:val="18"/>
          <w:shd w:val="clear" w:color="auto" w:fill="FFFFFF"/>
        </w:rPr>
        <w:t xml:space="preserve"> - Volume 2 - Issue S1 - p 1046</w:t>
      </w:r>
      <w:r>
        <w:rPr>
          <w:rFonts w:cs="Arial"/>
          <w:color w:val="000000"/>
          <w:szCs w:val="18"/>
          <w:shd w:val="clear" w:color="auto" w:fill="FFFFFF"/>
        </w:rPr>
        <w:t xml:space="preserve">, </w:t>
      </w:r>
      <w:r w:rsidRPr="00AE6E5F">
        <w:rPr>
          <w:rStyle w:val="issuedetailtitle"/>
          <w:rFonts w:cs="Arial"/>
          <w:bCs/>
          <w:color w:val="000000"/>
          <w:szCs w:val="18"/>
          <w:shd w:val="clear" w:color="auto" w:fill="FFFFFF"/>
        </w:rPr>
        <w:t>ISSN: </w:t>
      </w:r>
      <w:r w:rsidRPr="00AE6E5F">
        <w:rPr>
          <w:rFonts w:cs="Arial"/>
          <w:color w:val="000000"/>
          <w:szCs w:val="18"/>
          <w:shd w:val="clear" w:color="auto" w:fill="FFFFFF"/>
        </w:rPr>
        <w:t xml:space="preserve">2572-9241, </w:t>
      </w:r>
      <w:r w:rsidRPr="00AE6E5F">
        <w:rPr>
          <w:rStyle w:val="issuedetailtitle"/>
          <w:rFonts w:cs="Arial"/>
          <w:bCs/>
          <w:color w:val="000000"/>
          <w:szCs w:val="18"/>
          <w:shd w:val="clear" w:color="auto" w:fill="FFFFFF"/>
        </w:rPr>
        <w:t>Online ISSN: </w:t>
      </w:r>
      <w:r w:rsidRPr="00AE6E5F">
        <w:rPr>
          <w:rFonts w:cs="Arial"/>
          <w:color w:val="000000"/>
          <w:szCs w:val="18"/>
          <w:shd w:val="clear" w:color="auto" w:fill="FFFFFF"/>
        </w:rPr>
        <w:t>2572-9241</w:t>
      </w:r>
      <w:r>
        <w:rPr>
          <w:rFonts w:cs="Arial"/>
          <w:color w:val="000000"/>
          <w:szCs w:val="18"/>
          <w:shd w:val="clear" w:color="auto" w:fill="FFFFFF"/>
        </w:rPr>
        <w:t>;</w:t>
      </w:r>
    </w:p>
    <w:p w14:paraId="1AC7AF60" w14:textId="77777777" w:rsidR="008A2DE0" w:rsidRPr="007143F7" w:rsidRDefault="008A2DE0" w:rsidP="008A2DE0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="Arial" w:eastAsia="Times New Roman" w:hAnsi="Arial" w:cs="Arial"/>
          <w:sz w:val="18"/>
          <w:szCs w:val="18"/>
          <w:lang w:val="ro-RO"/>
        </w:rPr>
      </w:pPr>
      <w:r w:rsidRPr="007143F7">
        <w:rPr>
          <w:rFonts w:ascii="Arial" w:eastAsia="Times New Roman" w:hAnsi="Arial" w:cs="Arial"/>
          <w:sz w:val="18"/>
          <w:szCs w:val="18"/>
          <w:lang w:val="ro-RO"/>
        </w:rPr>
        <w:t xml:space="preserve">Hortensia Ionita, Ioana Ionita, Mihaela Delamarian, Despina Calamar, Mihai Ionita, Martha Ifrose, Ioana Pascu, Claudiu Ionita, </w:t>
      </w:r>
      <w:r w:rsidRPr="007143F7">
        <w:rPr>
          <w:rFonts w:ascii="Arial" w:eastAsia="Times New Roman" w:hAnsi="Arial" w:cs="Arial"/>
          <w:b/>
          <w:sz w:val="18"/>
          <w:szCs w:val="18"/>
          <w:lang w:val="ro-RO"/>
        </w:rPr>
        <w:t>Miruna Samfireag</w:t>
      </w:r>
      <w:r w:rsidRPr="007143F7">
        <w:rPr>
          <w:rFonts w:ascii="Arial" w:eastAsia="Times New Roman" w:hAnsi="Arial" w:cs="Arial"/>
          <w:sz w:val="18"/>
          <w:szCs w:val="18"/>
          <w:lang w:val="ro-RO"/>
        </w:rPr>
        <w:t xml:space="preserve"> - </w:t>
      </w:r>
      <w:r w:rsidRPr="007143F7">
        <w:rPr>
          <w:rFonts w:ascii="Arial" w:hAnsi="Arial" w:cs="Arial"/>
          <w:bCs/>
          <w:color w:val="000000"/>
          <w:sz w:val="18"/>
          <w:szCs w:val="18"/>
          <w:lang w:val="ro-RO"/>
        </w:rPr>
        <w:t xml:space="preserve">THE 5 - AZACITIDINE THERAPY IN PATIENTS WITH MYELODYSPLASTIC SYNDROMES AND ACUTE MYELOID LEUKEMIA - </w:t>
      </w:r>
      <w:r w:rsidRPr="007143F7">
        <w:rPr>
          <w:rFonts w:ascii="Arial" w:hAnsi="Arial" w:cs="Arial"/>
          <w:sz w:val="18"/>
          <w:szCs w:val="18"/>
          <w:lang w:val="ro-RO"/>
        </w:rPr>
        <w:t>European Hematology Association (EHA), 23</w:t>
      </w:r>
      <w:r w:rsidRPr="007143F7">
        <w:rPr>
          <w:rFonts w:ascii="Arial" w:hAnsi="Arial" w:cs="Arial"/>
          <w:sz w:val="18"/>
          <w:szCs w:val="18"/>
          <w:vertAlign w:val="superscript"/>
          <w:lang w:val="ro-RO"/>
        </w:rPr>
        <w:t xml:space="preserve">rd </w:t>
      </w:r>
      <w:r w:rsidRPr="007143F7">
        <w:rPr>
          <w:rFonts w:ascii="Arial" w:hAnsi="Arial" w:cs="Arial"/>
          <w:sz w:val="18"/>
          <w:szCs w:val="18"/>
          <w:lang w:val="ro-RO"/>
        </w:rPr>
        <w:t xml:space="preserve">Congress  - PB2114 - Stockholm, 14-17.06.2018 - </w:t>
      </w:r>
      <w:r w:rsidRPr="007143F7">
        <w:rPr>
          <w:rFonts w:ascii="Arial" w:hAnsi="Arial" w:cs="Arial"/>
          <w:color w:val="000000"/>
          <w:sz w:val="18"/>
          <w:szCs w:val="18"/>
          <w:shd w:val="clear" w:color="auto" w:fill="FFFFFF"/>
          <w:lang w:val="ro-RO"/>
        </w:rPr>
        <w:t>HemaSphere: June 2018</w:t>
      </w:r>
      <w:r w:rsidR="005A20E2" w:rsidRPr="007143F7">
        <w:rPr>
          <w:rFonts w:ascii="Arial" w:hAnsi="Arial" w:cs="Arial"/>
          <w:color w:val="000000"/>
          <w:sz w:val="18"/>
          <w:szCs w:val="18"/>
          <w:shd w:val="clear" w:color="auto" w:fill="FFFFFF"/>
          <w:lang w:val="ro-RO"/>
        </w:rPr>
        <w:t xml:space="preserve"> - Volume 2 - Issue S1 - p 948</w:t>
      </w:r>
      <w:r w:rsidRPr="007143F7">
        <w:rPr>
          <w:rFonts w:cs="Arial"/>
          <w:color w:val="000000"/>
          <w:szCs w:val="18"/>
          <w:shd w:val="clear" w:color="auto" w:fill="FFFFFF"/>
          <w:lang w:val="ro-RO"/>
        </w:rPr>
        <w:t xml:space="preserve">, </w:t>
      </w:r>
      <w:r w:rsidRPr="007143F7">
        <w:rPr>
          <w:rStyle w:val="issuedetailtitle"/>
          <w:rFonts w:ascii="Arial" w:hAnsi="Arial" w:cs="Arial"/>
          <w:bCs/>
          <w:color w:val="000000"/>
          <w:sz w:val="18"/>
          <w:szCs w:val="18"/>
          <w:shd w:val="clear" w:color="auto" w:fill="FFFFFF"/>
          <w:lang w:val="ro-RO"/>
        </w:rPr>
        <w:t>ISSN: </w:t>
      </w:r>
      <w:r w:rsidRPr="007143F7">
        <w:rPr>
          <w:rFonts w:ascii="Arial" w:hAnsi="Arial" w:cs="Arial"/>
          <w:color w:val="000000"/>
          <w:sz w:val="18"/>
          <w:szCs w:val="18"/>
          <w:shd w:val="clear" w:color="auto" w:fill="FFFFFF"/>
          <w:lang w:val="ro-RO"/>
        </w:rPr>
        <w:t xml:space="preserve">2572-9241, </w:t>
      </w:r>
      <w:r w:rsidRPr="007143F7">
        <w:rPr>
          <w:rStyle w:val="issuedetailtitle"/>
          <w:rFonts w:ascii="Arial" w:hAnsi="Arial" w:cs="Arial"/>
          <w:bCs/>
          <w:color w:val="000000"/>
          <w:sz w:val="18"/>
          <w:szCs w:val="18"/>
          <w:shd w:val="clear" w:color="auto" w:fill="FFFFFF"/>
          <w:lang w:val="ro-RO"/>
        </w:rPr>
        <w:t>Online ISSN: </w:t>
      </w:r>
      <w:r w:rsidRPr="007143F7">
        <w:rPr>
          <w:rFonts w:ascii="Arial" w:hAnsi="Arial" w:cs="Arial"/>
          <w:color w:val="000000"/>
          <w:sz w:val="18"/>
          <w:szCs w:val="18"/>
          <w:shd w:val="clear" w:color="auto" w:fill="FFFFFF"/>
          <w:lang w:val="ro-RO"/>
        </w:rPr>
        <w:t>2572-9241</w:t>
      </w:r>
      <w:r w:rsidRPr="007143F7">
        <w:rPr>
          <w:rFonts w:cs="Arial"/>
          <w:color w:val="000000"/>
          <w:szCs w:val="18"/>
          <w:shd w:val="clear" w:color="auto" w:fill="FFFFFF"/>
          <w:lang w:val="ro-RO"/>
        </w:rPr>
        <w:t>;</w:t>
      </w:r>
    </w:p>
    <w:p w14:paraId="799FAF91" w14:textId="77777777" w:rsidR="00455F15" w:rsidRPr="006A10DB" w:rsidRDefault="00455F15" w:rsidP="005C77D7">
      <w:pPr>
        <w:pStyle w:val="ECVSectionBullet"/>
        <w:jc w:val="both"/>
        <w:rPr>
          <w:b/>
          <w:color w:val="auto"/>
        </w:rPr>
      </w:pPr>
    </w:p>
    <w:p w14:paraId="7E1F48A1" w14:textId="77777777" w:rsidR="00721843" w:rsidRDefault="00721843" w:rsidP="00405DDD">
      <w:pPr>
        <w:pStyle w:val="ECVSectionBullet"/>
        <w:ind w:left="360"/>
        <w:jc w:val="both"/>
        <w:rPr>
          <w:rFonts w:cs="Arial"/>
          <w:b/>
          <w:color w:val="auto"/>
          <w:szCs w:val="18"/>
        </w:rPr>
      </w:pPr>
    </w:p>
    <w:p w14:paraId="11324B8B" w14:textId="77777777" w:rsidR="00455F15" w:rsidRDefault="00455F15" w:rsidP="00405DDD">
      <w:pPr>
        <w:pStyle w:val="ECVSectionBullet"/>
        <w:jc w:val="both"/>
        <w:rPr>
          <w:b/>
          <w:color w:val="auto"/>
        </w:rPr>
      </w:pPr>
      <w:r w:rsidRPr="00455F15">
        <w:rPr>
          <w:b/>
          <w:color w:val="auto"/>
        </w:rPr>
        <w:t>Abstract</w:t>
      </w:r>
      <w:r>
        <w:rPr>
          <w:b/>
          <w:color w:val="auto"/>
        </w:rPr>
        <w:t>e în reviste naționale:</w:t>
      </w:r>
    </w:p>
    <w:p w14:paraId="5188BB22" w14:textId="77777777" w:rsidR="00455F15" w:rsidRDefault="00455F15" w:rsidP="00405DDD">
      <w:pPr>
        <w:pStyle w:val="ECVSectionBullet"/>
        <w:jc w:val="both"/>
        <w:rPr>
          <w:b/>
          <w:color w:val="auto"/>
        </w:rPr>
      </w:pPr>
      <w:r>
        <w:rPr>
          <w:b/>
          <w:color w:val="auto"/>
        </w:rPr>
        <w:t>Autor:</w:t>
      </w:r>
    </w:p>
    <w:p w14:paraId="057FE491" w14:textId="77777777" w:rsidR="00455F15" w:rsidRPr="00455F15" w:rsidRDefault="00455F15" w:rsidP="00405DDD">
      <w:pPr>
        <w:pStyle w:val="NoSpacing"/>
        <w:numPr>
          <w:ilvl w:val="0"/>
          <w:numId w:val="10"/>
        </w:numPr>
        <w:jc w:val="both"/>
        <w:rPr>
          <w:rFonts w:ascii="Arial" w:hAnsi="Arial" w:cs="Arial"/>
          <w:sz w:val="18"/>
          <w:szCs w:val="18"/>
        </w:rPr>
      </w:pPr>
      <w:r w:rsidRPr="00455F15">
        <w:rPr>
          <w:rFonts w:ascii="Arial" w:hAnsi="Arial" w:cs="Arial"/>
          <w:b/>
          <w:sz w:val="18"/>
          <w:szCs w:val="18"/>
        </w:rPr>
        <w:t>Miruna-Adela Samfireag</w:t>
      </w:r>
      <w:r w:rsidRPr="00455F15">
        <w:rPr>
          <w:rFonts w:ascii="Arial" w:hAnsi="Arial" w:cs="Arial"/>
          <w:sz w:val="18"/>
          <w:szCs w:val="18"/>
        </w:rPr>
        <w:t>, Cristina Potre, O. Potre, Ema-Cristina Borsi, Monica Pescaru, Ioana Ionita, A. Anghel, Hortensia Ionita - Mielomul multiplu tip IgA cu lanturi usoare kappa; de la diagnostic la tratament. Prezentare de caz - „Confer 2019” - Iasi, 21-24 noiembrie 2019;</w:t>
      </w:r>
    </w:p>
    <w:p w14:paraId="167040A8" w14:textId="77777777" w:rsidR="00455F15" w:rsidRPr="00455F15" w:rsidRDefault="00455F15" w:rsidP="00B81514">
      <w:pPr>
        <w:pStyle w:val="ECVSectionBullet"/>
        <w:numPr>
          <w:ilvl w:val="0"/>
          <w:numId w:val="10"/>
        </w:numPr>
        <w:jc w:val="both"/>
        <w:rPr>
          <w:rFonts w:cs="Arial"/>
          <w:color w:val="auto"/>
          <w:szCs w:val="18"/>
        </w:rPr>
      </w:pPr>
      <w:r w:rsidRPr="00455F15">
        <w:rPr>
          <w:rFonts w:cs="Arial"/>
          <w:b/>
          <w:color w:val="auto"/>
          <w:szCs w:val="18"/>
        </w:rPr>
        <w:t>Miruna Samfireag</w:t>
      </w:r>
      <w:r w:rsidRPr="00455F15">
        <w:rPr>
          <w:rFonts w:cs="Arial"/>
          <w:color w:val="auto"/>
          <w:szCs w:val="18"/>
        </w:rPr>
        <w:t xml:space="preserve">, Cristina Potre, O. Potre, Ema Borși, Monica Pescaru, Aura Hanci, Corina Ardelean, Hortensia Ioniță, Ioana Ioniță - </w:t>
      </w:r>
      <w:r w:rsidRPr="00455F15">
        <w:rPr>
          <w:rFonts w:eastAsia="Times New Roman" w:cs="Arial"/>
          <w:bCs/>
          <w:i/>
          <w:color w:val="auto"/>
          <w:spacing w:val="-7"/>
          <w:kern w:val="36"/>
          <w:szCs w:val="18"/>
        </w:rPr>
        <w:t xml:space="preserve">MULTIPLE MYELOMA PATIENTS TREATED WITH CARFILZOMIB. A SINGLE CENTER EXPERIENCE - </w:t>
      </w:r>
      <w:r w:rsidRPr="00455F15">
        <w:rPr>
          <w:rFonts w:cs="Arial"/>
          <w:color w:val="auto"/>
          <w:szCs w:val="18"/>
          <w:lang w:val="en-US"/>
        </w:rPr>
        <w:t>“The 16</w:t>
      </w:r>
      <w:r w:rsidRPr="00455F15">
        <w:rPr>
          <w:rFonts w:cs="Arial"/>
          <w:color w:val="auto"/>
          <w:szCs w:val="18"/>
          <w:vertAlign w:val="superscript"/>
          <w:lang w:val="en-US"/>
        </w:rPr>
        <w:t>th</w:t>
      </w:r>
      <w:r w:rsidRPr="00455F15">
        <w:rPr>
          <w:rFonts w:cs="Arial"/>
          <w:color w:val="auto"/>
          <w:szCs w:val="18"/>
          <w:lang w:val="en-US"/>
        </w:rPr>
        <w:t xml:space="preserve"> National Conference of Clinical Hematology and </w:t>
      </w:r>
      <w:proofErr w:type="spellStart"/>
      <w:r w:rsidRPr="00455F15">
        <w:rPr>
          <w:rFonts w:cs="Arial"/>
          <w:color w:val="auto"/>
          <w:szCs w:val="18"/>
          <w:lang w:val="en-US"/>
        </w:rPr>
        <w:t>Transfusional</w:t>
      </w:r>
      <w:proofErr w:type="spellEnd"/>
      <w:r w:rsidRPr="00455F15">
        <w:rPr>
          <w:rFonts w:cs="Arial"/>
          <w:color w:val="auto"/>
          <w:szCs w:val="18"/>
          <w:lang w:val="en-US"/>
        </w:rPr>
        <w:t xml:space="preserve"> Medicine”</w:t>
      </w:r>
      <w:r w:rsidRPr="00455F15">
        <w:rPr>
          <w:rFonts w:cs="Arial"/>
          <w:color w:val="auto"/>
          <w:szCs w:val="18"/>
        </w:rPr>
        <w:t xml:space="preserve"> </w:t>
      </w:r>
      <w:r w:rsidR="00B81514">
        <w:rPr>
          <w:rFonts w:cs="Arial"/>
          <w:color w:val="auto"/>
          <w:szCs w:val="18"/>
        </w:rPr>
        <w:t xml:space="preserve">- Sinaia, 25-29 septembrie 2019, </w:t>
      </w:r>
      <w:r w:rsidR="00B81514" w:rsidRPr="00B81514">
        <w:rPr>
          <w:rFonts w:cs="Arial"/>
          <w:color w:val="auto"/>
          <w:szCs w:val="18"/>
        </w:rPr>
        <w:t>https://srh.org.ro/</w:t>
      </w:r>
      <w:r w:rsidR="00B81514">
        <w:rPr>
          <w:rFonts w:cs="Arial"/>
          <w:color w:val="auto"/>
          <w:szCs w:val="18"/>
        </w:rPr>
        <w:t>;</w:t>
      </w:r>
    </w:p>
    <w:p w14:paraId="6B6D266D" w14:textId="77777777" w:rsidR="00455F15" w:rsidRPr="00455F15" w:rsidRDefault="00455F15" w:rsidP="00405DDD">
      <w:pPr>
        <w:pStyle w:val="ECVSectionBullet"/>
        <w:numPr>
          <w:ilvl w:val="0"/>
          <w:numId w:val="10"/>
        </w:numPr>
        <w:jc w:val="both"/>
        <w:rPr>
          <w:rFonts w:cs="Arial"/>
          <w:color w:val="auto"/>
          <w:szCs w:val="18"/>
        </w:rPr>
      </w:pPr>
      <w:r w:rsidRPr="00455F15">
        <w:rPr>
          <w:rFonts w:cs="Arial"/>
          <w:b/>
          <w:color w:val="auto"/>
          <w:szCs w:val="18"/>
        </w:rPr>
        <w:t>Miruna-Adela Samfireag</w:t>
      </w:r>
      <w:r w:rsidRPr="00455F15">
        <w:rPr>
          <w:rFonts w:cs="Arial"/>
          <w:color w:val="auto"/>
          <w:szCs w:val="18"/>
        </w:rPr>
        <w:t>, Cristina Potre, Ovidiu Potre, Ema-Cristina Borși, Mihaela Delamarian,</w:t>
      </w:r>
      <w:r w:rsidRPr="00455F15">
        <w:rPr>
          <w:rFonts w:cs="Arial"/>
          <w:color w:val="auto"/>
          <w:szCs w:val="18"/>
          <w:vertAlign w:val="superscript"/>
        </w:rPr>
        <w:t xml:space="preserve"> </w:t>
      </w:r>
      <w:r w:rsidRPr="00455F15">
        <w:rPr>
          <w:rFonts w:cs="Arial"/>
          <w:color w:val="auto"/>
          <w:szCs w:val="18"/>
        </w:rPr>
        <w:t xml:space="preserve">Ioana Ioniță, Andrei Anghel, </w:t>
      </w:r>
      <w:r w:rsidRPr="00455F15">
        <w:rPr>
          <w:rFonts w:cs="Arial"/>
          <w:color w:val="auto"/>
          <w:szCs w:val="18"/>
        </w:rPr>
        <w:lastRenderedPageBreak/>
        <w:t>Hortensia Ioniță</w:t>
      </w:r>
      <w:r w:rsidRPr="00455F15">
        <w:rPr>
          <w:rFonts w:cs="Arial"/>
          <w:color w:val="auto"/>
          <w:szCs w:val="18"/>
          <w:vertAlign w:val="superscript"/>
        </w:rPr>
        <w:t>1</w:t>
      </w:r>
      <w:r w:rsidRPr="00455F15">
        <w:rPr>
          <w:rFonts w:cs="Arial"/>
          <w:color w:val="auto"/>
          <w:szCs w:val="18"/>
        </w:rPr>
        <w:t xml:space="preserve"> - Case report: Hodgkin Lymphoma in a HIV positive male patient - National Conference of Infectious Diseases. - Timișoara, 8-10 Mai 2019;</w:t>
      </w:r>
    </w:p>
    <w:p w14:paraId="556802AE" w14:textId="77777777" w:rsidR="00455F15" w:rsidRPr="00455F15" w:rsidRDefault="00455F15" w:rsidP="00405DDD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proofErr w:type="spellStart"/>
      <w:r w:rsidRPr="00455F15">
        <w:rPr>
          <w:rFonts w:ascii="Arial" w:hAnsi="Arial" w:cs="Arial"/>
          <w:b/>
          <w:sz w:val="18"/>
          <w:szCs w:val="18"/>
        </w:rPr>
        <w:t>Miruna</w:t>
      </w:r>
      <w:proofErr w:type="spellEnd"/>
      <w:r w:rsidRPr="00455F15">
        <w:rPr>
          <w:rFonts w:ascii="Arial" w:hAnsi="Arial" w:cs="Arial"/>
          <w:b/>
          <w:sz w:val="18"/>
          <w:szCs w:val="18"/>
        </w:rPr>
        <w:t xml:space="preserve">-Adela </w:t>
      </w:r>
      <w:proofErr w:type="spellStart"/>
      <w:r w:rsidRPr="00455F15">
        <w:rPr>
          <w:rFonts w:ascii="Arial" w:hAnsi="Arial" w:cs="Arial"/>
          <w:b/>
          <w:sz w:val="18"/>
          <w:szCs w:val="18"/>
        </w:rPr>
        <w:t>Samfireag</w:t>
      </w:r>
      <w:proofErr w:type="spellEnd"/>
      <w:r w:rsidRPr="00455F15">
        <w:rPr>
          <w:rFonts w:ascii="Arial" w:hAnsi="Arial" w:cs="Arial"/>
          <w:sz w:val="18"/>
          <w:szCs w:val="18"/>
        </w:rPr>
        <w:t xml:space="preserve">, Cristina </w:t>
      </w:r>
      <w:proofErr w:type="spellStart"/>
      <w:r w:rsidRPr="00455F15">
        <w:rPr>
          <w:rFonts w:ascii="Arial" w:hAnsi="Arial" w:cs="Arial"/>
          <w:sz w:val="18"/>
          <w:szCs w:val="18"/>
        </w:rPr>
        <w:t>Potre</w:t>
      </w:r>
      <w:proofErr w:type="spellEnd"/>
      <w:r w:rsidRPr="00455F15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455F15">
        <w:rPr>
          <w:rFonts w:ascii="Arial" w:hAnsi="Arial" w:cs="Arial"/>
          <w:sz w:val="18"/>
          <w:szCs w:val="18"/>
        </w:rPr>
        <w:t>Ovidiu</w:t>
      </w:r>
      <w:proofErr w:type="spellEnd"/>
      <w:r w:rsidRPr="00455F1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455F15">
        <w:rPr>
          <w:rFonts w:ascii="Arial" w:hAnsi="Arial" w:cs="Arial"/>
          <w:sz w:val="18"/>
          <w:szCs w:val="18"/>
        </w:rPr>
        <w:t>Potre</w:t>
      </w:r>
      <w:proofErr w:type="spellEnd"/>
      <w:r w:rsidRPr="00455F15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455F15">
        <w:rPr>
          <w:rFonts w:ascii="Arial" w:hAnsi="Arial" w:cs="Arial"/>
          <w:sz w:val="18"/>
          <w:szCs w:val="18"/>
        </w:rPr>
        <w:t>Ema</w:t>
      </w:r>
      <w:proofErr w:type="spellEnd"/>
      <w:r w:rsidRPr="00455F1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455F15">
        <w:rPr>
          <w:rFonts w:ascii="Arial" w:hAnsi="Arial" w:cs="Arial"/>
          <w:sz w:val="18"/>
          <w:szCs w:val="18"/>
        </w:rPr>
        <w:t>Borși</w:t>
      </w:r>
      <w:proofErr w:type="spellEnd"/>
      <w:r w:rsidRPr="00455F15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455F15">
        <w:rPr>
          <w:rFonts w:ascii="Arial" w:hAnsi="Arial" w:cs="Arial"/>
          <w:sz w:val="18"/>
          <w:szCs w:val="18"/>
        </w:rPr>
        <w:t>Ioana</w:t>
      </w:r>
      <w:proofErr w:type="spellEnd"/>
      <w:r w:rsidRPr="00455F1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455F15">
        <w:rPr>
          <w:rFonts w:ascii="Arial" w:hAnsi="Arial" w:cs="Arial"/>
          <w:sz w:val="18"/>
          <w:szCs w:val="18"/>
        </w:rPr>
        <w:t>Ioniță</w:t>
      </w:r>
      <w:proofErr w:type="spellEnd"/>
      <w:r w:rsidRPr="00455F15">
        <w:rPr>
          <w:rFonts w:ascii="Arial" w:hAnsi="Arial" w:cs="Arial"/>
          <w:sz w:val="18"/>
          <w:szCs w:val="18"/>
        </w:rPr>
        <w:t xml:space="preserve">, Hortensia Ioniță, Andrei Anghel - Case report: Abnormal hematological parameters in a septic hip secondary to multiple abscesses - </w:t>
      </w:r>
      <w:r w:rsidRPr="00455F15">
        <w:rPr>
          <w:rFonts w:ascii="Arial" w:hAnsi="Arial" w:cs="Arial"/>
          <w:i/>
          <w:sz w:val="18"/>
          <w:szCs w:val="18"/>
        </w:rPr>
        <w:t>“</w:t>
      </w:r>
      <w:proofErr w:type="spellStart"/>
      <w:r w:rsidRPr="00455F15">
        <w:rPr>
          <w:rFonts w:ascii="Arial" w:hAnsi="Arial" w:cs="Arial"/>
          <w:i/>
          <w:sz w:val="18"/>
          <w:szCs w:val="18"/>
        </w:rPr>
        <w:t>Medis</w:t>
      </w:r>
      <w:proofErr w:type="spellEnd"/>
      <w:r w:rsidRPr="00455F15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455F15">
        <w:rPr>
          <w:rFonts w:ascii="Arial" w:hAnsi="Arial" w:cs="Arial"/>
          <w:i/>
          <w:sz w:val="18"/>
          <w:szCs w:val="18"/>
        </w:rPr>
        <w:t>Timișoara</w:t>
      </w:r>
      <w:proofErr w:type="spellEnd"/>
      <w:r w:rsidRPr="00455F15">
        <w:rPr>
          <w:rFonts w:ascii="Arial" w:hAnsi="Arial" w:cs="Arial"/>
          <w:i/>
          <w:sz w:val="18"/>
          <w:szCs w:val="18"/>
        </w:rPr>
        <w:t xml:space="preserve"> 2019 – the </w:t>
      </w:r>
      <w:proofErr w:type="spellStart"/>
      <w:r w:rsidRPr="00455F15">
        <w:rPr>
          <w:rFonts w:ascii="Arial" w:hAnsi="Arial" w:cs="Arial"/>
          <w:i/>
          <w:sz w:val="18"/>
          <w:szCs w:val="18"/>
        </w:rPr>
        <w:t>XXII</w:t>
      </w:r>
      <w:r w:rsidRPr="00455F15">
        <w:rPr>
          <w:rFonts w:ascii="Arial" w:hAnsi="Arial" w:cs="Arial"/>
          <w:i/>
          <w:sz w:val="18"/>
          <w:szCs w:val="18"/>
          <w:vertAlign w:val="superscript"/>
        </w:rPr>
        <w:t>nd</w:t>
      </w:r>
      <w:proofErr w:type="spellEnd"/>
      <w:r w:rsidRPr="00455F15">
        <w:rPr>
          <w:rFonts w:ascii="Arial" w:hAnsi="Arial" w:cs="Arial"/>
          <w:i/>
          <w:sz w:val="18"/>
          <w:szCs w:val="18"/>
        </w:rPr>
        <w:t xml:space="preserve"> International Congress for Medical Students and Young Doctors</w:t>
      </w:r>
      <w:r w:rsidRPr="00455F15">
        <w:rPr>
          <w:rFonts w:ascii="Arial" w:hAnsi="Arial" w:cs="Arial"/>
          <w:sz w:val="18"/>
          <w:szCs w:val="18"/>
        </w:rPr>
        <w:t xml:space="preserve">” - </w:t>
      </w:r>
      <w:proofErr w:type="spellStart"/>
      <w:r w:rsidRPr="00455F15">
        <w:rPr>
          <w:rFonts w:ascii="Arial" w:hAnsi="Arial" w:cs="Arial"/>
          <w:sz w:val="18"/>
          <w:szCs w:val="18"/>
        </w:rPr>
        <w:t>Timișoara</w:t>
      </w:r>
      <w:proofErr w:type="spellEnd"/>
      <w:r w:rsidRPr="00455F15">
        <w:rPr>
          <w:rFonts w:ascii="Arial" w:hAnsi="Arial" w:cs="Arial"/>
          <w:sz w:val="18"/>
          <w:szCs w:val="18"/>
        </w:rPr>
        <w:t xml:space="preserve">, 14-17.03.2019, </w:t>
      </w:r>
      <w:r w:rsidRPr="00455F15">
        <w:rPr>
          <w:rFonts w:ascii="Arial" w:hAnsi="Arial" w:cs="Arial"/>
          <w:color w:val="000000"/>
          <w:sz w:val="18"/>
          <w:szCs w:val="18"/>
        </w:rPr>
        <w:t>Abstract Journal No. XI</w:t>
      </w:r>
      <w:r w:rsidRPr="00455F15">
        <w:rPr>
          <w:rFonts w:ascii="Arial" w:hAnsi="Arial" w:cs="Arial"/>
          <w:sz w:val="18"/>
          <w:szCs w:val="18"/>
        </w:rPr>
        <w:t>;</w:t>
      </w:r>
    </w:p>
    <w:p w14:paraId="123BBA62" w14:textId="77777777" w:rsidR="00455F15" w:rsidRPr="00455F15" w:rsidRDefault="00455F15" w:rsidP="00B81514">
      <w:pPr>
        <w:pStyle w:val="ECVSectionBullet"/>
        <w:numPr>
          <w:ilvl w:val="0"/>
          <w:numId w:val="10"/>
        </w:numPr>
        <w:jc w:val="both"/>
        <w:rPr>
          <w:rFonts w:cs="Arial"/>
          <w:color w:val="auto"/>
          <w:szCs w:val="18"/>
        </w:rPr>
      </w:pPr>
      <w:r w:rsidRPr="00455F15">
        <w:rPr>
          <w:rFonts w:cs="Arial"/>
          <w:b/>
          <w:color w:val="auto"/>
          <w:szCs w:val="18"/>
        </w:rPr>
        <w:t>Miruna Samfireag</w:t>
      </w:r>
      <w:r w:rsidRPr="00455F15">
        <w:rPr>
          <w:rFonts w:cs="Arial"/>
          <w:color w:val="auto"/>
          <w:szCs w:val="18"/>
        </w:rPr>
        <w:t xml:space="preserve">, Cristina Potre, O. Potre, Ema Borși, Monica Pescaru,  Diana Lighezan, Sonia Cismas, Ioana Pascu,  A.Grozavescu, Iasmina Isacov, Aura Hanci, Ioana Ioniță, Hortensia Ioniță - </w:t>
      </w:r>
      <w:r w:rsidRPr="00455F15">
        <w:rPr>
          <w:rFonts w:cs="Arial"/>
          <w:color w:val="auto"/>
          <w:szCs w:val="18"/>
          <w:lang w:val="en-US"/>
        </w:rPr>
        <w:t>”</w:t>
      </w:r>
      <w:r w:rsidRPr="00455F15">
        <w:rPr>
          <w:rFonts w:cs="Arial"/>
          <w:color w:val="auto"/>
          <w:szCs w:val="18"/>
        </w:rPr>
        <w:t xml:space="preserve">– </w:t>
      </w:r>
      <w:r w:rsidRPr="00455F15">
        <w:rPr>
          <w:rFonts w:cs="Arial"/>
          <w:color w:val="auto"/>
          <w:szCs w:val="18"/>
          <w:shd w:val="clear" w:color="auto" w:fill="FFFFFF"/>
        </w:rPr>
        <w:t>B-CELL LYMPHOMA THERAPY RESULTS: EXPERIENCE AT A SINGLE MEDICAL CENTER</w:t>
      </w:r>
      <w:r w:rsidRPr="00455F15">
        <w:rPr>
          <w:rFonts w:cs="Arial"/>
          <w:color w:val="auto"/>
          <w:szCs w:val="18"/>
        </w:rPr>
        <w:t xml:space="preserve"> - </w:t>
      </w:r>
      <w:r w:rsidRPr="00455F15">
        <w:rPr>
          <w:rFonts w:cs="Arial"/>
          <w:color w:val="auto"/>
          <w:szCs w:val="18"/>
          <w:lang w:val="en-US"/>
        </w:rPr>
        <w:t>“The 15</w:t>
      </w:r>
      <w:r w:rsidRPr="00455F15">
        <w:rPr>
          <w:rFonts w:cs="Arial"/>
          <w:color w:val="auto"/>
          <w:szCs w:val="18"/>
          <w:vertAlign w:val="superscript"/>
          <w:lang w:val="en-US"/>
        </w:rPr>
        <w:t>th</w:t>
      </w:r>
      <w:r w:rsidRPr="00455F15">
        <w:rPr>
          <w:rFonts w:cs="Arial"/>
          <w:color w:val="auto"/>
          <w:szCs w:val="18"/>
          <w:lang w:val="en-US"/>
        </w:rPr>
        <w:t xml:space="preserve"> National Conference of Clinical Hematology and </w:t>
      </w:r>
      <w:proofErr w:type="spellStart"/>
      <w:r w:rsidRPr="00455F15">
        <w:rPr>
          <w:rFonts w:cs="Arial"/>
          <w:color w:val="auto"/>
          <w:szCs w:val="18"/>
          <w:lang w:val="en-US"/>
        </w:rPr>
        <w:t>Transfusional</w:t>
      </w:r>
      <w:proofErr w:type="spellEnd"/>
      <w:r w:rsidRPr="00455F15">
        <w:rPr>
          <w:rFonts w:cs="Arial"/>
          <w:color w:val="auto"/>
          <w:szCs w:val="18"/>
          <w:lang w:val="en-US"/>
        </w:rPr>
        <w:t xml:space="preserve"> Medicine</w:t>
      </w:r>
      <w:r w:rsidR="00B81514">
        <w:rPr>
          <w:rFonts w:cs="Arial"/>
          <w:color w:val="auto"/>
          <w:szCs w:val="18"/>
        </w:rPr>
        <w:t xml:space="preserve"> - Sinaia, 10-14 octombrie 2018, </w:t>
      </w:r>
      <w:r w:rsidR="00B81514" w:rsidRPr="00B81514">
        <w:rPr>
          <w:rFonts w:cs="Arial"/>
          <w:color w:val="auto"/>
          <w:szCs w:val="18"/>
        </w:rPr>
        <w:t>https://srh.org.ro/</w:t>
      </w:r>
      <w:r w:rsidR="00B81514">
        <w:rPr>
          <w:rFonts w:cs="Arial"/>
          <w:color w:val="auto"/>
          <w:szCs w:val="18"/>
        </w:rPr>
        <w:t>;</w:t>
      </w:r>
    </w:p>
    <w:p w14:paraId="186A0E08" w14:textId="77777777" w:rsidR="00455F15" w:rsidRPr="00C36005" w:rsidRDefault="00455F15" w:rsidP="00B81514">
      <w:pPr>
        <w:pStyle w:val="ECVSectionBullet"/>
        <w:numPr>
          <w:ilvl w:val="0"/>
          <w:numId w:val="10"/>
        </w:numPr>
        <w:jc w:val="both"/>
        <w:rPr>
          <w:rFonts w:cs="Arial"/>
          <w:color w:val="auto"/>
          <w:szCs w:val="18"/>
        </w:rPr>
      </w:pPr>
      <w:r w:rsidRPr="00455F15">
        <w:rPr>
          <w:rFonts w:cs="Arial"/>
          <w:b/>
          <w:color w:val="auto"/>
          <w:szCs w:val="18"/>
        </w:rPr>
        <w:t>Miruna Samfireag</w:t>
      </w:r>
      <w:r w:rsidRPr="00455F15">
        <w:rPr>
          <w:rFonts w:cs="Arial"/>
          <w:color w:val="auto"/>
          <w:szCs w:val="18"/>
        </w:rPr>
        <w:t xml:space="preserve">, Diana Lighezan, Cristina Sorica, O. Potre, Ioana Pascu, Martha Ifrose, Ema Budai, Ioana Ioniță, Hortensia Ioniță - </w:t>
      </w:r>
      <w:r w:rsidRPr="00455F15">
        <w:rPr>
          <w:rFonts w:cs="Arial"/>
          <w:color w:val="000000"/>
          <w:szCs w:val="18"/>
        </w:rPr>
        <w:t>T</w:t>
      </w:r>
      <w:r w:rsidRPr="00455F15">
        <w:rPr>
          <w:rFonts w:eastAsia="Times New Roman" w:cs="Arial"/>
          <w:color w:val="000000"/>
          <w:szCs w:val="18"/>
        </w:rPr>
        <w:t xml:space="preserve">HE EXPERIENCE OF HEMATOLOGY DEPARTMENT FROM TIMISOARA IN PRIMARY IMMUNE THROMBOCYTOPENIA (ITP) TREATED WITH ROMIPLOSTIM </w:t>
      </w:r>
      <w:r w:rsidRPr="00455F15">
        <w:rPr>
          <w:rFonts w:cs="Arial"/>
          <w:color w:val="auto"/>
          <w:szCs w:val="18"/>
        </w:rPr>
        <w:t>-</w:t>
      </w:r>
      <w:r w:rsidRPr="00455F15">
        <w:rPr>
          <w:rFonts w:eastAsia="Times New Roman" w:cs="Arial"/>
          <w:color w:val="000000"/>
          <w:szCs w:val="18"/>
        </w:rPr>
        <w:t xml:space="preserve">N-PLATE - </w:t>
      </w:r>
      <w:r w:rsidRPr="00455F15">
        <w:rPr>
          <w:rFonts w:cs="Arial"/>
          <w:color w:val="000000"/>
          <w:szCs w:val="18"/>
          <w:lang w:val="en-US"/>
        </w:rPr>
        <w:t>“The 14</w:t>
      </w:r>
      <w:r w:rsidRPr="00455F15">
        <w:rPr>
          <w:rFonts w:cs="Arial"/>
          <w:color w:val="000000"/>
          <w:szCs w:val="18"/>
          <w:vertAlign w:val="superscript"/>
          <w:lang w:val="en-US"/>
        </w:rPr>
        <w:t>th</w:t>
      </w:r>
      <w:r w:rsidRPr="00455F15">
        <w:rPr>
          <w:rFonts w:cs="Arial"/>
          <w:color w:val="000000"/>
          <w:szCs w:val="18"/>
          <w:lang w:val="en-US"/>
        </w:rPr>
        <w:t xml:space="preserve"> National Conference of Clinical Hematology and </w:t>
      </w:r>
      <w:proofErr w:type="spellStart"/>
      <w:r w:rsidRPr="00455F15">
        <w:rPr>
          <w:rFonts w:cs="Arial"/>
          <w:color w:val="000000"/>
          <w:szCs w:val="18"/>
          <w:lang w:val="en-US"/>
        </w:rPr>
        <w:t>Transfusional</w:t>
      </w:r>
      <w:proofErr w:type="spellEnd"/>
      <w:r w:rsidRPr="00455F15">
        <w:rPr>
          <w:rFonts w:cs="Arial"/>
          <w:color w:val="000000"/>
          <w:szCs w:val="18"/>
          <w:lang w:val="en-US"/>
        </w:rPr>
        <w:t xml:space="preserve"> Medicine” </w:t>
      </w:r>
      <w:r w:rsidRPr="00455F15">
        <w:rPr>
          <w:rFonts w:cs="Arial"/>
          <w:color w:val="auto"/>
          <w:szCs w:val="18"/>
        </w:rPr>
        <w:t xml:space="preserve">- </w:t>
      </w:r>
      <w:r w:rsidR="00B81514">
        <w:rPr>
          <w:rFonts w:cs="Arial"/>
          <w:color w:val="000000"/>
          <w:szCs w:val="18"/>
          <w:lang w:val="en-US"/>
        </w:rPr>
        <w:t xml:space="preserve">Sinaia, 04-08.10.2017, </w:t>
      </w:r>
      <w:r w:rsidR="00B81514" w:rsidRPr="00B81514">
        <w:rPr>
          <w:rFonts w:cs="Arial"/>
          <w:color w:val="000000"/>
          <w:szCs w:val="18"/>
          <w:lang w:val="en-US"/>
        </w:rPr>
        <w:t>https://srh.org.ro/</w:t>
      </w:r>
      <w:r w:rsidR="00B81514">
        <w:rPr>
          <w:rFonts w:cs="Arial"/>
          <w:color w:val="000000"/>
          <w:szCs w:val="18"/>
          <w:lang w:val="en-US"/>
        </w:rPr>
        <w:t>;</w:t>
      </w:r>
    </w:p>
    <w:p w14:paraId="37A906DF" w14:textId="77777777" w:rsidR="00C36005" w:rsidRDefault="00C36005" w:rsidP="00405DDD">
      <w:pPr>
        <w:pStyle w:val="ECVSectionBullet"/>
        <w:jc w:val="both"/>
        <w:rPr>
          <w:rFonts w:cs="Arial"/>
          <w:color w:val="auto"/>
          <w:szCs w:val="18"/>
        </w:rPr>
      </w:pPr>
    </w:p>
    <w:p w14:paraId="6A797B2A" w14:textId="77777777" w:rsidR="00C36005" w:rsidRDefault="00C36005" w:rsidP="00405DDD">
      <w:pPr>
        <w:pStyle w:val="ECVSectionBullet"/>
        <w:jc w:val="both"/>
        <w:rPr>
          <w:rFonts w:cs="Arial"/>
          <w:b/>
          <w:color w:val="auto"/>
          <w:szCs w:val="18"/>
        </w:rPr>
      </w:pPr>
      <w:r w:rsidRPr="00C36005">
        <w:rPr>
          <w:rFonts w:cs="Arial"/>
          <w:b/>
          <w:color w:val="auto"/>
          <w:szCs w:val="18"/>
        </w:rPr>
        <w:t>Coautor:</w:t>
      </w:r>
    </w:p>
    <w:p w14:paraId="5176F883" w14:textId="77777777" w:rsidR="00C36005" w:rsidRDefault="00C36005" w:rsidP="00405DDD">
      <w:pPr>
        <w:pStyle w:val="ECVSectionBullet"/>
        <w:jc w:val="both"/>
        <w:rPr>
          <w:rFonts w:cs="Arial"/>
          <w:b/>
          <w:color w:val="auto"/>
          <w:szCs w:val="18"/>
        </w:rPr>
      </w:pPr>
    </w:p>
    <w:p w14:paraId="5C2895E6" w14:textId="77777777" w:rsidR="00C36005" w:rsidRPr="00C36005" w:rsidRDefault="00C36005" w:rsidP="00B81514">
      <w:pPr>
        <w:pStyle w:val="ECVSectionBullet"/>
        <w:numPr>
          <w:ilvl w:val="0"/>
          <w:numId w:val="13"/>
        </w:numPr>
        <w:jc w:val="both"/>
        <w:rPr>
          <w:rFonts w:cs="Arial"/>
          <w:color w:val="auto"/>
          <w:szCs w:val="18"/>
        </w:rPr>
      </w:pPr>
      <w:r w:rsidRPr="00C36005">
        <w:rPr>
          <w:rFonts w:cs="Arial"/>
          <w:color w:val="auto"/>
          <w:szCs w:val="18"/>
        </w:rPr>
        <w:t xml:space="preserve">Mihai Ionita, Ioana Ionita, Dacian Oros, Despina Calamar Popovici, Maria Iordache, Cristina Potre, Claudiu Ionita, Violeta Todorescu, Ovidiu Potre, </w:t>
      </w:r>
      <w:r w:rsidRPr="00C36005">
        <w:rPr>
          <w:rFonts w:cs="Arial"/>
          <w:b/>
          <w:color w:val="auto"/>
          <w:szCs w:val="18"/>
        </w:rPr>
        <w:t>Miruna Samfireag</w:t>
      </w:r>
      <w:r w:rsidRPr="00C36005">
        <w:rPr>
          <w:rFonts w:cs="Arial"/>
          <w:color w:val="auto"/>
          <w:szCs w:val="18"/>
        </w:rPr>
        <w:t xml:space="preserve">, Alexandru Brad, Hortensia Ionita – Tratamentul pacientilor cu anemie hemolitica autoimuna. Studiu restrospectiv - </w:t>
      </w:r>
      <w:r w:rsidRPr="00C36005">
        <w:rPr>
          <w:rFonts w:cs="Arial"/>
          <w:color w:val="auto"/>
          <w:szCs w:val="18"/>
          <w:lang w:val="en-US"/>
        </w:rPr>
        <w:t>“The 16</w:t>
      </w:r>
      <w:r w:rsidRPr="00C36005">
        <w:rPr>
          <w:rFonts w:cs="Arial"/>
          <w:color w:val="auto"/>
          <w:szCs w:val="18"/>
          <w:vertAlign w:val="superscript"/>
          <w:lang w:val="en-US"/>
        </w:rPr>
        <w:t>th</w:t>
      </w:r>
      <w:r w:rsidRPr="00C36005">
        <w:rPr>
          <w:rFonts w:cs="Arial"/>
          <w:color w:val="auto"/>
          <w:szCs w:val="18"/>
          <w:lang w:val="en-US"/>
        </w:rPr>
        <w:t xml:space="preserve"> National Conference of Clinical Hematology and </w:t>
      </w:r>
      <w:proofErr w:type="spellStart"/>
      <w:r w:rsidRPr="00C36005">
        <w:rPr>
          <w:rFonts w:cs="Arial"/>
          <w:color w:val="auto"/>
          <w:szCs w:val="18"/>
          <w:lang w:val="en-US"/>
        </w:rPr>
        <w:t>Transfusional</w:t>
      </w:r>
      <w:proofErr w:type="spellEnd"/>
      <w:r w:rsidRPr="00C36005">
        <w:rPr>
          <w:rFonts w:cs="Arial"/>
          <w:color w:val="auto"/>
          <w:szCs w:val="18"/>
          <w:lang w:val="en-US"/>
        </w:rPr>
        <w:t xml:space="preserve"> Medicine”</w:t>
      </w:r>
      <w:r w:rsidRPr="00C36005">
        <w:rPr>
          <w:rFonts w:cs="Arial"/>
          <w:color w:val="auto"/>
          <w:szCs w:val="18"/>
        </w:rPr>
        <w:t xml:space="preserve"> </w:t>
      </w:r>
      <w:r w:rsidR="00B81514">
        <w:rPr>
          <w:rFonts w:cs="Arial"/>
          <w:color w:val="auto"/>
          <w:szCs w:val="18"/>
        </w:rPr>
        <w:t xml:space="preserve">- Sinaia, 25-29 septembrie 2019, </w:t>
      </w:r>
      <w:r w:rsidR="00B81514" w:rsidRPr="00B81514">
        <w:rPr>
          <w:rFonts w:cs="Arial"/>
          <w:color w:val="auto"/>
          <w:szCs w:val="18"/>
        </w:rPr>
        <w:t>https://srh.org.ro/</w:t>
      </w:r>
      <w:r w:rsidR="00B81514">
        <w:rPr>
          <w:rFonts w:cs="Arial"/>
          <w:color w:val="auto"/>
          <w:szCs w:val="18"/>
        </w:rPr>
        <w:t>;</w:t>
      </w:r>
    </w:p>
    <w:p w14:paraId="1C0B905E" w14:textId="77777777" w:rsidR="00C36005" w:rsidRPr="00C36005" w:rsidRDefault="00C36005" w:rsidP="00B81514">
      <w:pPr>
        <w:pStyle w:val="ECVSectionBullet"/>
        <w:numPr>
          <w:ilvl w:val="0"/>
          <w:numId w:val="13"/>
        </w:numPr>
        <w:jc w:val="both"/>
        <w:rPr>
          <w:rFonts w:cs="Arial"/>
          <w:color w:val="auto"/>
          <w:szCs w:val="18"/>
        </w:rPr>
      </w:pPr>
      <w:r w:rsidRPr="00C36005">
        <w:rPr>
          <w:rFonts w:cs="Arial"/>
          <w:color w:val="auto"/>
          <w:szCs w:val="18"/>
        </w:rPr>
        <w:t xml:space="preserve">Corina-Alina Ardelean, Cristina Potre, O. Potre, Ema Borsi, </w:t>
      </w:r>
      <w:r w:rsidRPr="00C36005">
        <w:rPr>
          <w:rFonts w:cs="Arial"/>
          <w:b/>
          <w:color w:val="auto"/>
          <w:szCs w:val="18"/>
        </w:rPr>
        <w:t>Miruna Samfireag</w:t>
      </w:r>
      <w:r w:rsidRPr="00C36005">
        <w:rPr>
          <w:rFonts w:cs="Arial"/>
          <w:color w:val="auto"/>
          <w:szCs w:val="18"/>
        </w:rPr>
        <w:t xml:space="preserve">, Hortensia Ionita, Ioana Ionita – Limfom non hodgkin asociat cu adenocarcinom gastric. Prezentare de caz - </w:t>
      </w:r>
      <w:r w:rsidRPr="00C36005">
        <w:rPr>
          <w:rFonts w:cs="Arial"/>
          <w:color w:val="auto"/>
          <w:szCs w:val="18"/>
          <w:lang w:val="en-US"/>
        </w:rPr>
        <w:t>“The 16</w:t>
      </w:r>
      <w:r w:rsidRPr="00C36005">
        <w:rPr>
          <w:rFonts w:cs="Arial"/>
          <w:color w:val="auto"/>
          <w:szCs w:val="18"/>
          <w:vertAlign w:val="superscript"/>
          <w:lang w:val="en-US"/>
        </w:rPr>
        <w:t>th</w:t>
      </w:r>
      <w:r w:rsidRPr="00C36005">
        <w:rPr>
          <w:rFonts w:cs="Arial"/>
          <w:color w:val="auto"/>
          <w:szCs w:val="18"/>
          <w:lang w:val="en-US"/>
        </w:rPr>
        <w:t xml:space="preserve"> National Conference of Clinical Hematology and </w:t>
      </w:r>
      <w:proofErr w:type="spellStart"/>
      <w:r w:rsidRPr="00C36005">
        <w:rPr>
          <w:rFonts w:cs="Arial"/>
          <w:color w:val="auto"/>
          <w:szCs w:val="18"/>
          <w:lang w:val="en-US"/>
        </w:rPr>
        <w:t>Transfusional</w:t>
      </w:r>
      <w:proofErr w:type="spellEnd"/>
      <w:r w:rsidRPr="00C36005">
        <w:rPr>
          <w:rFonts w:cs="Arial"/>
          <w:color w:val="auto"/>
          <w:szCs w:val="18"/>
          <w:lang w:val="en-US"/>
        </w:rPr>
        <w:t xml:space="preserve"> Medicine”</w:t>
      </w:r>
      <w:r w:rsidRPr="00C36005">
        <w:rPr>
          <w:rFonts w:cs="Arial"/>
          <w:color w:val="auto"/>
          <w:szCs w:val="18"/>
        </w:rPr>
        <w:t xml:space="preserve"> </w:t>
      </w:r>
      <w:r w:rsidR="00B81514">
        <w:rPr>
          <w:rFonts w:cs="Arial"/>
          <w:color w:val="auto"/>
          <w:szCs w:val="18"/>
        </w:rPr>
        <w:t xml:space="preserve">- Sinaia, 25-29 septembrie 2019, </w:t>
      </w:r>
      <w:r w:rsidR="00B81514" w:rsidRPr="00B81514">
        <w:rPr>
          <w:rFonts w:cs="Arial"/>
          <w:color w:val="auto"/>
          <w:szCs w:val="18"/>
        </w:rPr>
        <w:t>https://srh.org.ro/</w:t>
      </w:r>
      <w:r w:rsidR="00B81514">
        <w:rPr>
          <w:rFonts w:cs="Arial"/>
          <w:color w:val="auto"/>
          <w:szCs w:val="18"/>
        </w:rPr>
        <w:t>;</w:t>
      </w:r>
    </w:p>
    <w:p w14:paraId="02AE2AA3" w14:textId="77777777" w:rsidR="00B81514" w:rsidRPr="005C77D7" w:rsidRDefault="00C36005" w:rsidP="005C77D7">
      <w:pPr>
        <w:pStyle w:val="ECVSectionBullet"/>
        <w:numPr>
          <w:ilvl w:val="0"/>
          <w:numId w:val="13"/>
        </w:numPr>
        <w:jc w:val="both"/>
        <w:rPr>
          <w:rFonts w:cs="Arial"/>
          <w:color w:val="auto"/>
          <w:szCs w:val="18"/>
        </w:rPr>
      </w:pPr>
      <w:r w:rsidRPr="00C36005">
        <w:rPr>
          <w:rFonts w:cs="Arial"/>
          <w:color w:val="auto"/>
          <w:szCs w:val="18"/>
        </w:rPr>
        <w:t xml:space="preserve">Ema Borsi, Cristina Potre, O. Potre, </w:t>
      </w:r>
      <w:r w:rsidRPr="00C36005">
        <w:rPr>
          <w:rFonts w:cs="Arial"/>
          <w:b/>
          <w:color w:val="auto"/>
          <w:szCs w:val="18"/>
        </w:rPr>
        <w:t>Miruna Samfireag</w:t>
      </w:r>
      <w:r w:rsidRPr="00C36005">
        <w:rPr>
          <w:rFonts w:cs="Arial"/>
          <w:color w:val="auto"/>
          <w:szCs w:val="18"/>
        </w:rPr>
        <w:t xml:space="preserve">, Oana Sarau, Larisa David, Alina Ilie, A. Grozavescu, Ioana Ionita, Hortensia Ionita – Rata de supravietuire la tratament in cazul pacientilor cu mielom multiplu - </w:t>
      </w:r>
      <w:r w:rsidRPr="007143F7">
        <w:rPr>
          <w:rFonts w:cs="Arial"/>
          <w:color w:val="auto"/>
          <w:szCs w:val="18"/>
          <w:lang w:val="pt-BR"/>
        </w:rPr>
        <w:t>“The 16</w:t>
      </w:r>
      <w:r w:rsidRPr="007143F7">
        <w:rPr>
          <w:rFonts w:cs="Arial"/>
          <w:color w:val="auto"/>
          <w:szCs w:val="18"/>
          <w:vertAlign w:val="superscript"/>
          <w:lang w:val="pt-BR"/>
        </w:rPr>
        <w:t>th</w:t>
      </w:r>
      <w:r w:rsidRPr="007143F7">
        <w:rPr>
          <w:rFonts w:cs="Arial"/>
          <w:color w:val="auto"/>
          <w:szCs w:val="18"/>
          <w:lang w:val="pt-BR"/>
        </w:rPr>
        <w:t xml:space="preserve"> National Conference of Clinical Hematology and Transfusional Medicine”</w:t>
      </w:r>
      <w:r w:rsidRPr="00C36005">
        <w:rPr>
          <w:rFonts w:cs="Arial"/>
          <w:color w:val="auto"/>
          <w:szCs w:val="18"/>
        </w:rPr>
        <w:t xml:space="preserve"> </w:t>
      </w:r>
      <w:r w:rsidR="00B81514">
        <w:rPr>
          <w:rFonts w:cs="Arial"/>
          <w:color w:val="auto"/>
          <w:szCs w:val="18"/>
        </w:rPr>
        <w:t xml:space="preserve">- Sinaia, 25-29 septembrie 2019, </w:t>
      </w:r>
      <w:hyperlink r:id="rId32" w:history="1">
        <w:r w:rsidR="00B81514" w:rsidRPr="00B81514">
          <w:rPr>
            <w:rStyle w:val="Hyperlink"/>
            <w:rFonts w:cs="Arial"/>
            <w:color w:val="auto"/>
            <w:szCs w:val="18"/>
            <w:u w:val="none"/>
          </w:rPr>
          <w:t>https://srh.org.ro/</w:t>
        </w:r>
      </w:hyperlink>
      <w:r w:rsidR="00B81514" w:rsidRPr="00B81514">
        <w:rPr>
          <w:rFonts w:cs="Arial"/>
          <w:color w:val="auto"/>
          <w:szCs w:val="18"/>
        </w:rPr>
        <w:t>;</w:t>
      </w:r>
    </w:p>
    <w:p w14:paraId="6EA66370" w14:textId="77777777" w:rsidR="00C36005" w:rsidRPr="00C36005" w:rsidRDefault="00C36005" w:rsidP="00B81514">
      <w:pPr>
        <w:pStyle w:val="ECVSectionBullet"/>
        <w:numPr>
          <w:ilvl w:val="0"/>
          <w:numId w:val="13"/>
        </w:numPr>
        <w:jc w:val="both"/>
        <w:rPr>
          <w:rFonts w:cs="Arial"/>
          <w:color w:val="auto"/>
          <w:szCs w:val="18"/>
        </w:rPr>
      </w:pPr>
      <w:r w:rsidRPr="00C36005">
        <w:rPr>
          <w:rFonts w:cs="Arial"/>
          <w:color w:val="auto"/>
          <w:szCs w:val="18"/>
        </w:rPr>
        <w:t xml:space="preserve">Aura Hanci, M. Pascar, Mihaela Delamarian, O. Potre, Cristina Potre, </w:t>
      </w:r>
      <w:r w:rsidRPr="00C36005">
        <w:rPr>
          <w:rFonts w:cs="Arial"/>
          <w:b/>
          <w:color w:val="auto"/>
          <w:szCs w:val="18"/>
        </w:rPr>
        <w:t>Miruna Samfireag</w:t>
      </w:r>
      <w:r w:rsidRPr="00C36005">
        <w:rPr>
          <w:rFonts w:cs="Arial"/>
          <w:color w:val="auto"/>
          <w:szCs w:val="18"/>
        </w:rPr>
        <w:t xml:space="preserve">, A. Grozavescu, Ioana Ionita, Hortensia Ionita – Daratumumab – Oportunitate in supravietuirea unui pacient cu mielom multiplu recazut si refractar – prezentare de caz - </w:t>
      </w:r>
      <w:r w:rsidRPr="007143F7">
        <w:rPr>
          <w:rFonts w:cs="Arial"/>
          <w:color w:val="auto"/>
          <w:szCs w:val="18"/>
          <w:lang w:val="pt-BR"/>
        </w:rPr>
        <w:t>“The 16</w:t>
      </w:r>
      <w:r w:rsidRPr="007143F7">
        <w:rPr>
          <w:rFonts w:cs="Arial"/>
          <w:color w:val="auto"/>
          <w:szCs w:val="18"/>
          <w:vertAlign w:val="superscript"/>
          <w:lang w:val="pt-BR"/>
        </w:rPr>
        <w:t>th</w:t>
      </w:r>
      <w:r w:rsidRPr="007143F7">
        <w:rPr>
          <w:rFonts w:cs="Arial"/>
          <w:color w:val="auto"/>
          <w:szCs w:val="18"/>
          <w:lang w:val="pt-BR"/>
        </w:rPr>
        <w:t xml:space="preserve"> National Conference of Clinical Hematology and Transfusional Medicine”</w:t>
      </w:r>
      <w:r w:rsidRPr="00C36005">
        <w:rPr>
          <w:rFonts w:cs="Arial"/>
          <w:color w:val="auto"/>
          <w:szCs w:val="18"/>
        </w:rPr>
        <w:t xml:space="preserve"> </w:t>
      </w:r>
      <w:r w:rsidR="00B81514">
        <w:rPr>
          <w:rFonts w:cs="Arial"/>
          <w:color w:val="auto"/>
          <w:szCs w:val="18"/>
        </w:rPr>
        <w:t xml:space="preserve">- Sinaia, 25-29 septembrie 2019, </w:t>
      </w:r>
      <w:r w:rsidR="00B81514" w:rsidRPr="00B81514">
        <w:rPr>
          <w:rFonts w:cs="Arial"/>
          <w:color w:val="auto"/>
          <w:szCs w:val="18"/>
        </w:rPr>
        <w:t>https://srh.org.ro/</w:t>
      </w:r>
      <w:r w:rsidR="00B81514">
        <w:rPr>
          <w:rFonts w:cs="Arial"/>
          <w:color w:val="auto"/>
          <w:szCs w:val="18"/>
        </w:rPr>
        <w:t>;</w:t>
      </w:r>
    </w:p>
    <w:p w14:paraId="0041B0B0" w14:textId="77777777" w:rsidR="00C36005" w:rsidRDefault="00C36005" w:rsidP="00B81514">
      <w:pPr>
        <w:pStyle w:val="ECVSectionBullet"/>
        <w:numPr>
          <w:ilvl w:val="0"/>
          <w:numId w:val="13"/>
        </w:numPr>
        <w:jc w:val="both"/>
        <w:rPr>
          <w:rFonts w:cs="Arial"/>
          <w:color w:val="auto"/>
          <w:szCs w:val="18"/>
        </w:rPr>
      </w:pPr>
      <w:r w:rsidRPr="00C36005">
        <w:rPr>
          <w:rFonts w:cs="Arial"/>
          <w:color w:val="auto"/>
          <w:szCs w:val="18"/>
        </w:rPr>
        <w:t xml:space="preserve">Cristina Potre, O. Potre, Monica Pescaru, </w:t>
      </w:r>
      <w:r w:rsidRPr="00C36005">
        <w:rPr>
          <w:rFonts w:cs="Arial"/>
          <w:b/>
          <w:color w:val="auto"/>
          <w:szCs w:val="18"/>
        </w:rPr>
        <w:t>Miruna Samfireag</w:t>
      </w:r>
      <w:r w:rsidRPr="00C36005">
        <w:rPr>
          <w:rFonts w:cs="Arial"/>
          <w:color w:val="auto"/>
          <w:szCs w:val="18"/>
        </w:rPr>
        <w:t xml:space="preserve">, Ema Borși, Diana Lighezan, Sonia Cismas, A.Grozavescu, Aura Hanci, Iasmina Isacov, Ioana Ioniță, Hortensia Ioniță - </w:t>
      </w:r>
      <w:r w:rsidRPr="00C36005">
        <w:rPr>
          <w:rFonts w:cs="Arial"/>
          <w:color w:val="000000"/>
          <w:szCs w:val="18"/>
        </w:rPr>
        <w:t xml:space="preserve">Manegementul trombofiliei ereditare în sarcină. Prezentare de caz - </w:t>
      </w:r>
      <w:r w:rsidRPr="007143F7">
        <w:rPr>
          <w:rFonts w:cs="Arial"/>
          <w:color w:val="000000"/>
          <w:szCs w:val="18"/>
          <w:lang w:val="pt-BR"/>
        </w:rPr>
        <w:t xml:space="preserve">“a XXV-a Conferință Națională de Hematologie clinică </w:t>
      </w:r>
      <w:r w:rsidRPr="00C36005">
        <w:rPr>
          <w:rFonts w:cs="Arial"/>
          <w:color w:val="000000"/>
          <w:szCs w:val="18"/>
        </w:rPr>
        <w:t>și Medicină Transfuzională”</w:t>
      </w:r>
      <w:r w:rsidR="00B81514">
        <w:rPr>
          <w:rFonts w:cs="Arial"/>
          <w:color w:val="000000"/>
          <w:szCs w:val="18"/>
        </w:rPr>
        <w:t xml:space="preserve"> - Sinaia, 10-14 octombrie 2018, </w:t>
      </w:r>
      <w:r w:rsidR="00B81514" w:rsidRPr="00B81514">
        <w:rPr>
          <w:rFonts w:cs="Arial"/>
          <w:color w:val="000000"/>
          <w:szCs w:val="18"/>
        </w:rPr>
        <w:t>https://srh.org.ro/</w:t>
      </w:r>
      <w:r w:rsidR="00B81514">
        <w:rPr>
          <w:rFonts w:cs="Arial"/>
          <w:color w:val="000000"/>
          <w:szCs w:val="18"/>
        </w:rPr>
        <w:t>;</w:t>
      </w:r>
    </w:p>
    <w:p w14:paraId="7323F0D4" w14:textId="77777777" w:rsidR="00C36005" w:rsidRPr="00C36005" w:rsidRDefault="00C36005" w:rsidP="00B81514">
      <w:pPr>
        <w:pStyle w:val="ECVSectionBullet"/>
        <w:numPr>
          <w:ilvl w:val="0"/>
          <w:numId w:val="13"/>
        </w:numPr>
        <w:jc w:val="both"/>
        <w:rPr>
          <w:rFonts w:cs="Arial"/>
          <w:color w:val="auto"/>
          <w:szCs w:val="18"/>
        </w:rPr>
      </w:pPr>
      <w:r w:rsidRPr="00C36005">
        <w:rPr>
          <w:rFonts w:cs="Arial"/>
          <w:color w:val="auto"/>
          <w:szCs w:val="18"/>
        </w:rPr>
        <w:t xml:space="preserve">O. Potre, Cristina Potre, Monica Pescaru, </w:t>
      </w:r>
      <w:r w:rsidRPr="00C36005">
        <w:rPr>
          <w:rFonts w:cs="Arial"/>
          <w:b/>
          <w:color w:val="auto"/>
          <w:szCs w:val="18"/>
        </w:rPr>
        <w:t>Miruna Samfireag</w:t>
      </w:r>
      <w:r w:rsidRPr="00C36005">
        <w:rPr>
          <w:rFonts w:cs="Arial"/>
          <w:color w:val="auto"/>
          <w:szCs w:val="18"/>
        </w:rPr>
        <w:t xml:space="preserve">, Ema Borși, Diana Lighezan, Sonia Cismas, A.Grozavescu, Aura Hanci, Iasmina Isacov, Ioana Ioniță, Hortensia Ioniță - </w:t>
      </w:r>
      <w:r w:rsidRPr="00C36005">
        <w:rPr>
          <w:rFonts w:cs="Arial"/>
          <w:color w:val="000000"/>
          <w:szCs w:val="18"/>
        </w:rPr>
        <w:t xml:space="preserve">Abordarea clinică și terapeutică a unui limfom Non-Hodgkin difuz cu infiltrare mamară - </w:t>
      </w:r>
      <w:r w:rsidRPr="007143F7">
        <w:rPr>
          <w:rFonts w:cs="Arial"/>
          <w:color w:val="000000"/>
          <w:szCs w:val="18"/>
        </w:rPr>
        <w:t xml:space="preserve"> “a XXV-a Conferință Națională de Hematologie clinică </w:t>
      </w:r>
      <w:r w:rsidRPr="00C36005">
        <w:rPr>
          <w:rFonts w:cs="Arial"/>
          <w:color w:val="000000"/>
          <w:szCs w:val="18"/>
        </w:rPr>
        <w:t>și Medicină Transfuzională”</w:t>
      </w:r>
      <w:r w:rsidR="00B81514">
        <w:rPr>
          <w:rFonts w:cs="Arial"/>
          <w:color w:val="000000"/>
          <w:szCs w:val="18"/>
        </w:rPr>
        <w:t xml:space="preserve"> - Sinaia, 10-14 octombrie 2018, </w:t>
      </w:r>
      <w:r w:rsidR="00B81514" w:rsidRPr="00B81514">
        <w:rPr>
          <w:rFonts w:cs="Arial"/>
          <w:color w:val="000000"/>
          <w:szCs w:val="18"/>
        </w:rPr>
        <w:t>https://srh.org.ro/</w:t>
      </w:r>
      <w:r w:rsidR="00B81514">
        <w:rPr>
          <w:rFonts w:cs="Arial"/>
          <w:color w:val="000000"/>
          <w:szCs w:val="18"/>
        </w:rPr>
        <w:t>;</w:t>
      </w:r>
    </w:p>
    <w:p w14:paraId="44DAEB41" w14:textId="77777777" w:rsidR="00C36005" w:rsidRPr="00C36005" w:rsidRDefault="00C36005" w:rsidP="00B81514">
      <w:pPr>
        <w:pStyle w:val="ECVSectionBullet"/>
        <w:numPr>
          <w:ilvl w:val="0"/>
          <w:numId w:val="13"/>
        </w:numPr>
        <w:jc w:val="both"/>
        <w:rPr>
          <w:rFonts w:cs="Arial"/>
          <w:color w:val="auto"/>
          <w:szCs w:val="18"/>
        </w:rPr>
      </w:pPr>
      <w:r w:rsidRPr="00C36005">
        <w:rPr>
          <w:rFonts w:cs="Arial"/>
          <w:color w:val="auto"/>
          <w:szCs w:val="18"/>
        </w:rPr>
        <w:t xml:space="preserve">Iasmina Isacov, Cristina Potre, O.Potre,  Ema Borsi, A.Grozavescu, </w:t>
      </w:r>
      <w:r w:rsidRPr="00C36005">
        <w:rPr>
          <w:rFonts w:cs="Arial"/>
          <w:b/>
          <w:color w:val="auto"/>
          <w:szCs w:val="18"/>
        </w:rPr>
        <w:t>Miruna Samfireag</w:t>
      </w:r>
      <w:r w:rsidRPr="00C36005">
        <w:rPr>
          <w:rFonts w:cs="Arial"/>
          <w:color w:val="auto"/>
          <w:szCs w:val="18"/>
        </w:rPr>
        <w:t xml:space="preserve">, Diana Lighezan, Aura Hanci, Ioana Ioniță, Hortensia Ioniță - </w:t>
      </w:r>
      <w:r w:rsidRPr="00C36005">
        <w:rPr>
          <w:rFonts w:cs="Arial"/>
          <w:color w:val="000000"/>
          <w:szCs w:val="18"/>
        </w:rPr>
        <w:t xml:space="preserve">Aspecte clinico-evolutive ale unui caz particular de Mielom Multiplu cu Amiloidoză Cardiacă - </w:t>
      </w:r>
      <w:r w:rsidRPr="007143F7">
        <w:rPr>
          <w:rFonts w:cs="Arial"/>
          <w:color w:val="000000"/>
          <w:szCs w:val="18"/>
          <w:lang w:val="pt-BR"/>
        </w:rPr>
        <w:t xml:space="preserve">“a XXV-a Conferință Națională de Hematologie clinică </w:t>
      </w:r>
      <w:r w:rsidRPr="00C36005">
        <w:rPr>
          <w:rFonts w:cs="Arial"/>
          <w:color w:val="000000"/>
          <w:szCs w:val="18"/>
        </w:rPr>
        <w:t>și Medicină Transfuzională”</w:t>
      </w:r>
      <w:r w:rsidR="00B81514">
        <w:rPr>
          <w:rFonts w:cs="Arial"/>
          <w:color w:val="000000"/>
          <w:szCs w:val="18"/>
        </w:rPr>
        <w:t xml:space="preserve"> - Sinaia, 10-14 octombrie 2018, </w:t>
      </w:r>
      <w:r w:rsidR="00B81514" w:rsidRPr="00B81514">
        <w:rPr>
          <w:rFonts w:cs="Arial"/>
          <w:color w:val="000000"/>
          <w:szCs w:val="18"/>
        </w:rPr>
        <w:t>https://srh.org.ro/</w:t>
      </w:r>
      <w:r w:rsidR="00B81514">
        <w:rPr>
          <w:rFonts w:cs="Arial"/>
          <w:color w:val="000000"/>
          <w:szCs w:val="18"/>
        </w:rPr>
        <w:t>;</w:t>
      </w:r>
    </w:p>
    <w:p w14:paraId="1D7FF69B" w14:textId="77777777" w:rsidR="00C36005" w:rsidRPr="00DA1143" w:rsidRDefault="00C36005" w:rsidP="00B81514">
      <w:pPr>
        <w:pStyle w:val="ECVSectionBullet"/>
        <w:numPr>
          <w:ilvl w:val="0"/>
          <w:numId w:val="13"/>
        </w:numPr>
        <w:jc w:val="both"/>
        <w:rPr>
          <w:rFonts w:cs="Arial"/>
          <w:color w:val="auto"/>
          <w:szCs w:val="18"/>
        </w:rPr>
      </w:pPr>
      <w:r w:rsidRPr="00C36005">
        <w:rPr>
          <w:rFonts w:cs="Arial"/>
          <w:color w:val="auto"/>
          <w:szCs w:val="18"/>
        </w:rPr>
        <w:t xml:space="preserve">Aura Hanci, O.Potre, Cristina Potre, A. Grozavescu, Ioana Pascu, Diana Lighezan, </w:t>
      </w:r>
      <w:r w:rsidRPr="00C36005">
        <w:rPr>
          <w:rFonts w:cs="Arial"/>
          <w:b/>
          <w:color w:val="auto"/>
          <w:szCs w:val="18"/>
        </w:rPr>
        <w:t>Miruna Samfireag</w:t>
      </w:r>
      <w:r w:rsidRPr="00C36005">
        <w:rPr>
          <w:rFonts w:cs="Arial"/>
          <w:color w:val="auto"/>
          <w:szCs w:val="18"/>
        </w:rPr>
        <w:t xml:space="preserve">, Iasmina Isacov, Martha Ifrose, Ioana Ioniță, Hortensia Ioniță - </w:t>
      </w:r>
      <w:r w:rsidRPr="00C36005">
        <w:rPr>
          <w:rFonts w:cs="Arial"/>
          <w:color w:val="000000"/>
          <w:szCs w:val="18"/>
        </w:rPr>
        <w:t xml:space="preserve">Rezultatele terapiei cu Ruxolitinib în Metaplazia Mieloidă cu Mielofibroză - </w:t>
      </w:r>
      <w:r w:rsidRPr="007143F7">
        <w:rPr>
          <w:rFonts w:cs="Arial"/>
          <w:color w:val="000000"/>
          <w:szCs w:val="18"/>
        </w:rPr>
        <w:t xml:space="preserve"> “a XXV-a Conferință Națională de Hematologie clinică </w:t>
      </w:r>
      <w:r w:rsidRPr="00C36005">
        <w:rPr>
          <w:rFonts w:cs="Arial"/>
          <w:color w:val="000000"/>
          <w:szCs w:val="18"/>
        </w:rPr>
        <w:t>și Medicină Transfuzională”</w:t>
      </w:r>
      <w:r w:rsidR="00B81514">
        <w:rPr>
          <w:rFonts w:cs="Arial"/>
          <w:color w:val="000000"/>
          <w:szCs w:val="18"/>
        </w:rPr>
        <w:t xml:space="preserve"> - Sinaia, 10-14 octombrie 2018, </w:t>
      </w:r>
      <w:r w:rsidR="00B81514" w:rsidRPr="00B81514">
        <w:rPr>
          <w:rFonts w:cs="Arial"/>
          <w:color w:val="000000"/>
          <w:szCs w:val="18"/>
        </w:rPr>
        <w:t>https://srh.org.ro/</w:t>
      </w:r>
      <w:r w:rsidR="00B81514">
        <w:rPr>
          <w:rFonts w:cs="Arial"/>
          <w:color w:val="000000"/>
          <w:szCs w:val="18"/>
        </w:rPr>
        <w:t>;</w:t>
      </w:r>
    </w:p>
    <w:p w14:paraId="5124518E" w14:textId="77777777" w:rsidR="00C36005" w:rsidRPr="00C36005" w:rsidRDefault="00C36005" w:rsidP="00B81514">
      <w:pPr>
        <w:pStyle w:val="ECVSectionBullet"/>
        <w:numPr>
          <w:ilvl w:val="0"/>
          <w:numId w:val="13"/>
        </w:numPr>
        <w:jc w:val="both"/>
        <w:rPr>
          <w:rFonts w:cs="Arial"/>
          <w:color w:val="auto"/>
          <w:szCs w:val="18"/>
        </w:rPr>
      </w:pPr>
      <w:r w:rsidRPr="00C36005">
        <w:rPr>
          <w:rFonts w:cs="Arial"/>
          <w:color w:val="auto"/>
          <w:szCs w:val="18"/>
        </w:rPr>
        <w:t xml:space="preserve">A. Grozavescu, Cristina Potre, O. Potre, Ema Borsi, </w:t>
      </w:r>
      <w:r w:rsidRPr="00C36005">
        <w:rPr>
          <w:rFonts w:cs="Arial"/>
          <w:b/>
          <w:color w:val="auto"/>
          <w:szCs w:val="18"/>
        </w:rPr>
        <w:t>Miruna Samfireag</w:t>
      </w:r>
      <w:r w:rsidRPr="00C36005">
        <w:rPr>
          <w:rFonts w:cs="Arial"/>
          <w:color w:val="auto"/>
          <w:szCs w:val="18"/>
        </w:rPr>
        <w:t xml:space="preserve">, Diana Lighezan, Aura Hanci, Iasmina Isacov, Ioana Ioniță, Hortensia Ioniță - </w:t>
      </w:r>
      <w:r w:rsidRPr="00C36005">
        <w:rPr>
          <w:rFonts w:cs="Arial"/>
          <w:color w:val="000000"/>
          <w:szCs w:val="18"/>
        </w:rPr>
        <w:t xml:space="preserve">Metaplazia mieloidă cu Mielofibroză. Posibilități terapeutice - </w:t>
      </w:r>
      <w:r w:rsidRPr="007143F7">
        <w:rPr>
          <w:rFonts w:cs="Arial"/>
          <w:color w:val="000000"/>
          <w:szCs w:val="18"/>
          <w:lang w:val="pt-BR"/>
        </w:rPr>
        <w:t xml:space="preserve"> “a XXV-a Conferință Națională de Hematologie clinică </w:t>
      </w:r>
      <w:r w:rsidRPr="00C36005">
        <w:rPr>
          <w:rFonts w:cs="Arial"/>
          <w:color w:val="000000"/>
          <w:szCs w:val="18"/>
        </w:rPr>
        <w:t>și Medicină Transfuzională”</w:t>
      </w:r>
      <w:r w:rsidR="00B81514">
        <w:rPr>
          <w:rFonts w:cs="Arial"/>
          <w:color w:val="000000"/>
          <w:szCs w:val="18"/>
        </w:rPr>
        <w:t xml:space="preserve"> - Sinaia, 10-14 octombrie 2018, </w:t>
      </w:r>
      <w:r w:rsidR="00B81514" w:rsidRPr="00B81514">
        <w:rPr>
          <w:rFonts w:cs="Arial"/>
          <w:color w:val="000000"/>
          <w:szCs w:val="18"/>
        </w:rPr>
        <w:t>https://srh.org.ro/</w:t>
      </w:r>
      <w:r w:rsidR="00B81514">
        <w:rPr>
          <w:rFonts w:cs="Arial"/>
          <w:color w:val="000000"/>
          <w:szCs w:val="18"/>
        </w:rPr>
        <w:t>;</w:t>
      </w:r>
    </w:p>
    <w:p w14:paraId="795985BB" w14:textId="77777777" w:rsidR="00C36005" w:rsidRPr="00C36005" w:rsidRDefault="00C36005" w:rsidP="00B81514">
      <w:pPr>
        <w:pStyle w:val="ECVSectionBullet"/>
        <w:numPr>
          <w:ilvl w:val="0"/>
          <w:numId w:val="8"/>
        </w:numPr>
        <w:jc w:val="both"/>
        <w:rPr>
          <w:rFonts w:cs="Arial"/>
          <w:b/>
          <w:color w:val="000000"/>
          <w:szCs w:val="18"/>
        </w:rPr>
      </w:pPr>
      <w:r w:rsidRPr="00C36005">
        <w:rPr>
          <w:rFonts w:cs="Arial"/>
          <w:color w:val="auto"/>
          <w:szCs w:val="18"/>
        </w:rPr>
        <w:t xml:space="preserve">Hortensia Ioniță, Despina Calamar Popovici, Claudiu Ioniță, Maria Iordache, Mihai Ioniță, Dacian Oros, Cristina Sorica, </w:t>
      </w:r>
      <w:r w:rsidRPr="00C36005">
        <w:rPr>
          <w:rFonts w:cs="Arial"/>
          <w:b/>
          <w:color w:val="auto"/>
          <w:szCs w:val="18"/>
        </w:rPr>
        <w:t>Miruna Samfireag</w:t>
      </w:r>
      <w:r w:rsidRPr="00C36005">
        <w:rPr>
          <w:rFonts w:cs="Arial"/>
          <w:color w:val="auto"/>
          <w:szCs w:val="18"/>
        </w:rPr>
        <w:t xml:space="preserve">, Ioana Ioniță - </w:t>
      </w:r>
      <w:r w:rsidRPr="00C36005">
        <w:rPr>
          <w:rFonts w:cs="Arial"/>
          <w:color w:val="000000"/>
          <w:szCs w:val="18"/>
        </w:rPr>
        <w:t xml:space="preserve">Rezultatele terapeutice ale pacienților cu Mielom Multiplu recăzut și refractar - </w:t>
      </w:r>
      <w:r w:rsidRPr="007143F7">
        <w:rPr>
          <w:rFonts w:cs="Arial"/>
          <w:color w:val="000000"/>
          <w:szCs w:val="18"/>
        </w:rPr>
        <w:t xml:space="preserve">“a XXIV-a Conferință Națională de Hematologie clinică </w:t>
      </w:r>
      <w:r w:rsidRPr="00C36005">
        <w:rPr>
          <w:rFonts w:cs="Arial"/>
          <w:color w:val="000000"/>
          <w:szCs w:val="18"/>
        </w:rPr>
        <w:t>și Medicină Transfuzională</w:t>
      </w:r>
      <w:r w:rsidR="00B81514" w:rsidRPr="007143F7">
        <w:rPr>
          <w:rFonts w:cs="Arial"/>
          <w:color w:val="000000"/>
          <w:szCs w:val="18"/>
        </w:rPr>
        <w:t>” – Sinaia, 04-08.10.2017, https://srh.org.ro/;</w:t>
      </w:r>
    </w:p>
    <w:p w14:paraId="7A6C4C45" w14:textId="77777777" w:rsidR="00C36005" w:rsidRPr="007143F7" w:rsidRDefault="00C36005" w:rsidP="00B81514">
      <w:pPr>
        <w:pStyle w:val="ECVSectionBullet"/>
        <w:numPr>
          <w:ilvl w:val="0"/>
          <w:numId w:val="8"/>
        </w:numPr>
        <w:jc w:val="both"/>
        <w:rPr>
          <w:rFonts w:cs="Arial"/>
          <w:color w:val="000000"/>
          <w:szCs w:val="18"/>
        </w:rPr>
      </w:pPr>
      <w:r w:rsidRPr="007143F7">
        <w:rPr>
          <w:rFonts w:cs="Arial"/>
          <w:color w:val="000000"/>
          <w:szCs w:val="18"/>
        </w:rPr>
        <w:t xml:space="preserve">Ema Budai, Ioana </w:t>
      </w:r>
      <w:r w:rsidRPr="00C36005">
        <w:rPr>
          <w:rFonts w:cs="Arial"/>
          <w:color w:val="auto"/>
          <w:szCs w:val="18"/>
        </w:rPr>
        <w:t xml:space="preserve">Ioniță, Cristina Sorica, O.Potre, Monica Pescaru, Martha Ifrose, </w:t>
      </w:r>
      <w:r w:rsidRPr="00C36005">
        <w:rPr>
          <w:rFonts w:cs="Arial"/>
          <w:b/>
          <w:color w:val="auto"/>
          <w:szCs w:val="18"/>
        </w:rPr>
        <w:t>Miruna Samfireag</w:t>
      </w:r>
      <w:r w:rsidRPr="00C36005">
        <w:rPr>
          <w:rFonts w:cs="Arial"/>
          <w:color w:val="auto"/>
          <w:szCs w:val="18"/>
        </w:rPr>
        <w:t xml:space="preserve">, C. Tiplea, M. Theodosiou, Hortensia Ioniță - </w:t>
      </w:r>
      <w:r w:rsidRPr="007143F7">
        <w:rPr>
          <w:rFonts w:cs="Arial"/>
          <w:color w:val="000000"/>
          <w:szCs w:val="18"/>
        </w:rPr>
        <w:t xml:space="preserve">Analiza factorilor care influențează supraviețuirea , pacienților nou diagnosticați cu mielom multiplu -  “a XXIV-a Conferință Națională de Hematologie clinică </w:t>
      </w:r>
      <w:r w:rsidRPr="00C36005">
        <w:rPr>
          <w:rFonts w:cs="Arial"/>
          <w:color w:val="000000"/>
          <w:szCs w:val="18"/>
        </w:rPr>
        <w:t>și Medicină Transfuzională</w:t>
      </w:r>
      <w:r w:rsidR="00B81514" w:rsidRPr="007143F7">
        <w:rPr>
          <w:rFonts w:cs="Arial"/>
          <w:color w:val="000000"/>
          <w:szCs w:val="18"/>
        </w:rPr>
        <w:t>” – Sinaia, 04-08.10.2017, https://srh.org.ro/;</w:t>
      </w:r>
    </w:p>
    <w:p w14:paraId="27B6DE4A" w14:textId="77777777" w:rsidR="00B81514" w:rsidRPr="007143F7" w:rsidRDefault="00C36005" w:rsidP="00B81514">
      <w:pPr>
        <w:pStyle w:val="ECVSectionBullet"/>
        <w:numPr>
          <w:ilvl w:val="0"/>
          <w:numId w:val="12"/>
        </w:numPr>
        <w:jc w:val="both"/>
        <w:rPr>
          <w:rFonts w:cs="Arial"/>
          <w:color w:val="auto"/>
          <w:szCs w:val="18"/>
          <w:lang w:val="pt-BR"/>
        </w:rPr>
      </w:pPr>
      <w:r w:rsidRPr="00C36005">
        <w:rPr>
          <w:rFonts w:cs="Arial"/>
          <w:color w:val="auto"/>
          <w:szCs w:val="18"/>
        </w:rPr>
        <w:t xml:space="preserve">Cristina Sorica, O. Potre, Monica Pescaru, Diana Lighezan, Ema Budai, </w:t>
      </w:r>
      <w:r w:rsidRPr="00C36005">
        <w:rPr>
          <w:rFonts w:cs="Arial"/>
          <w:b/>
          <w:color w:val="auto"/>
          <w:szCs w:val="18"/>
        </w:rPr>
        <w:t>Miruna Samfireag</w:t>
      </w:r>
      <w:r w:rsidRPr="00C36005">
        <w:rPr>
          <w:rFonts w:cs="Arial"/>
          <w:color w:val="auto"/>
          <w:szCs w:val="18"/>
        </w:rPr>
        <w:t xml:space="preserve">, Ioana Pascu, Martha Ifrose, Hortensia Ioniță - </w:t>
      </w:r>
      <w:r w:rsidRPr="007143F7">
        <w:rPr>
          <w:rFonts w:cs="Arial"/>
          <w:color w:val="000000"/>
          <w:szCs w:val="18"/>
          <w:lang w:val="pt-BR"/>
        </w:rPr>
        <w:t xml:space="preserve">Limfomul Hodgkin de la diagnostic la tratament. Prezentare de caz -  “a XXIV-a Conferință Națională de Hematologie clinică </w:t>
      </w:r>
      <w:r w:rsidRPr="00C36005">
        <w:rPr>
          <w:rFonts w:cs="Arial"/>
          <w:color w:val="000000"/>
          <w:szCs w:val="18"/>
        </w:rPr>
        <w:t>și Medicină Transfuzională</w:t>
      </w:r>
      <w:r w:rsidR="00B81514" w:rsidRPr="007143F7">
        <w:rPr>
          <w:rFonts w:cs="Arial"/>
          <w:color w:val="000000"/>
          <w:szCs w:val="18"/>
          <w:lang w:val="pt-BR"/>
        </w:rPr>
        <w:t xml:space="preserve">”- Sinaia, 04-08.10.2017, </w:t>
      </w:r>
      <w:r>
        <w:fldChar w:fldCharType="begin"/>
      </w:r>
      <w:r>
        <w:instrText>HYPERLINK "https://srh.org.ro/"</w:instrText>
      </w:r>
      <w:r>
        <w:fldChar w:fldCharType="separate"/>
      </w:r>
      <w:r w:rsidR="00B81514" w:rsidRPr="007143F7">
        <w:rPr>
          <w:rStyle w:val="Hyperlink"/>
          <w:rFonts w:cs="Arial"/>
          <w:color w:val="auto"/>
          <w:szCs w:val="18"/>
          <w:u w:val="none"/>
          <w:lang w:val="pt-BR"/>
        </w:rPr>
        <w:t>https://srh.org.ro/</w:t>
      </w:r>
      <w:r>
        <w:rPr>
          <w:rStyle w:val="Hyperlink"/>
          <w:rFonts w:cs="Arial"/>
          <w:color w:val="auto"/>
          <w:szCs w:val="18"/>
          <w:u w:val="none"/>
          <w:lang w:val="pt-BR"/>
        </w:rPr>
        <w:fldChar w:fldCharType="end"/>
      </w:r>
      <w:r w:rsidR="00B81514" w:rsidRPr="007143F7">
        <w:rPr>
          <w:rFonts w:cs="Arial"/>
          <w:color w:val="auto"/>
          <w:szCs w:val="18"/>
          <w:lang w:val="pt-BR"/>
        </w:rPr>
        <w:t>;</w:t>
      </w:r>
    </w:p>
    <w:p w14:paraId="2D7A9407" w14:textId="77777777" w:rsidR="00C36005" w:rsidRPr="007143F7" w:rsidRDefault="00B81514" w:rsidP="00B81514">
      <w:pPr>
        <w:pStyle w:val="ECVSectionBullet"/>
        <w:numPr>
          <w:ilvl w:val="0"/>
          <w:numId w:val="12"/>
        </w:numPr>
        <w:jc w:val="both"/>
        <w:rPr>
          <w:rFonts w:cs="Arial"/>
          <w:color w:val="000000"/>
          <w:szCs w:val="18"/>
          <w:lang w:val="pt-BR"/>
        </w:rPr>
      </w:pPr>
      <w:r w:rsidRPr="00C36005">
        <w:rPr>
          <w:rFonts w:cs="Arial"/>
          <w:color w:val="auto"/>
          <w:szCs w:val="18"/>
        </w:rPr>
        <w:t xml:space="preserve"> </w:t>
      </w:r>
      <w:r w:rsidR="00C36005" w:rsidRPr="00C36005">
        <w:rPr>
          <w:rFonts w:cs="Arial"/>
          <w:color w:val="auto"/>
          <w:szCs w:val="18"/>
        </w:rPr>
        <w:t xml:space="preserve">O. Potre, Cristina Sorica, Monica Pescaru, Diana Lighezan, Ema Budai, </w:t>
      </w:r>
      <w:r w:rsidR="00C36005" w:rsidRPr="00C36005">
        <w:rPr>
          <w:rFonts w:cs="Arial"/>
          <w:b/>
          <w:color w:val="auto"/>
          <w:szCs w:val="18"/>
        </w:rPr>
        <w:t>Miruna Samfireag</w:t>
      </w:r>
      <w:r w:rsidR="00C36005" w:rsidRPr="00C36005">
        <w:rPr>
          <w:rFonts w:cs="Arial"/>
          <w:color w:val="auto"/>
          <w:szCs w:val="18"/>
        </w:rPr>
        <w:t xml:space="preserve">, Ioana Pascu, Martha Ifrose, Hortensia Ioniță - </w:t>
      </w:r>
      <w:r w:rsidR="00C36005" w:rsidRPr="007143F7">
        <w:rPr>
          <w:rFonts w:cs="Arial"/>
          <w:color w:val="000000"/>
          <w:szCs w:val="18"/>
          <w:lang w:val="pt-BR"/>
        </w:rPr>
        <w:t xml:space="preserve">Limfomul non-hodgkin primar mediastinal. Diagnostic și abordare terapeutică. Caz clinic - “a XXIV-a Conferință Națională de Hematologie clinică </w:t>
      </w:r>
      <w:r w:rsidR="00C36005" w:rsidRPr="00C36005">
        <w:rPr>
          <w:rFonts w:cs="Arial"/>
          <w:color w:val="000000"/>
          <w:szCs w:val="18"/>
        </w:rPr>
        <w:t>și Medicină Transfuzională</w:t>
      </w:r>
      <w:r w:rsidRPr="007143F7">
        <w:rPr>
          <w:rFonts w:cs="Arial"/>
          <w:color w:val="000000"/>
          <w:szCs w:val="18"/>
          <w:lang w:val="pt-BR"/>
        </w:rPr>
        <w:t>” –  Sinaia, 04-08.10.2017, https://srh.org.ro/;</w:t>
      </w:r>
    </w:p>
    <w:p w14:paraId="528D8D89" w14:textId="77777777" w:rsidR="00C36005" w:rsidRPr="007143F7" w:rsidRDefault="00C36005" w:rsidP="00B81514">
      <w:pPr>
        <w:pStyle w:val="ECVSectionBullet"/>
        <w:numPr>
          <w:ilvl w:val="0"/>
          <w:numId w:val="12"/>
        </w:numPr>
        <w:jc w:val="both"/>
        <w:rPr>
          <w:rFonts w:cs="Arial"/>
          <w:color w:val="000000"/>
          <w:szCs w:val="18"/>
          <w:lang w:val="pt-BR"/>
        </w:rPr>
      </w:pPr>
      <w:r w:rsidRPr="007143F7">
        <w:rPr>
          <w:rFonts w:cs="Arial"/>
          <w:color w:val="000000"/>
          <w:szCs w:val="18"/>
          <w:lang w:val="pt-BR"/>
        </w:rPr>
        <w:t xml:space="preserve">Ioana Pascu, </w:t>
      </w:r>
      <w:r w:rsidRPr="00C36005">
        <w:rPr>
          <w:rFonts w:cs="Arial"/>
          <w:color w:val="auto"/>
          <w:szCs w:val="18"/>
        </w:rPr>
        <w:t xml:space="preserve">Cristina Sorica, O. Potre, Monica Pescaru, Diana Lighezan, Martha Ifrose, C. Tiplea, </w:t>
      </w:r>
      <w:r w:rsidRPr="00C36005">
        <w:rPr>
          <w:rFonts w:cs="Arial"/>
          <w:b/>
          <w:color w:val="auto"/>
          <w:szCs w:val="18"/>
        </w:rPr>
        <w:t>Miruna Samfireag</w:t>
      </w:r>
      <w:r w:rsidRPr="00C36005">
        <w:rPr>
          <w:rFonts w:cs="Arial"/>
          <w:color w:val="auto"/>
          <w:szCs w:val="18"/>
        </w:rPr>
        <w:t>, Hortensia Ionita -</w:t>
      </w:r>
      <w:r w:rsidRPr="007143F7">
        <w:rPr>
          <w:rFonts w:cs="Arial"/>
          <w:color w:val="000000"/>
          <w:szCs w:val="18"/>
          <w:lang w:val="pt-BR"/>
        </w:rPr>
        <w:t xml:space="preserve"> De la Limfomul Hodgkin la leucemia cu celule păroase. Prezentare de caz - a XXIV-a Conferință Națională de Hematologie clinică </w:t>
      </w:r>
      <w:r w:rsidRPr="00C36005">
        <w:rPr>
          <w:rFonts w:cs="Arial"/>
          <w:color w:val="000000"/>
          <w:szCs w:val="18"/>
        </w:rPr>
        <w:t>și Medicină Transfuzională</w:t>
      </w:r>
      <w:r w:rsidR="00B81514" w:rsidRPr="007143F7">
        <w:rPr>
          <w:rFonts w:cs="Arial"/>
          <w:color w:val="000000"/>
          <w:szCs w:val="18"/>
          <w:lang w:val="pt-BR"/>
        </w:rPr>
        <w:t>” - Sinaia, 04-08.10.2017, https://srh.org.ro/;</w:t>
      </w:r>
    </w:p>
    <w:p w14:paraId="1B7B9511" w14:textId="77777777" w:rsidR="00C36005" w:rsidRPr="007143F7" w:rsidRDefault="00C36005" w:rsidP="00B81514">
      <w:pPr>
        <w:pStyle w:val="ECVSectionBullet"/>
        <w:numPr>
          <w:ilvl w:val="0"/>
          <w:numId w:val="12"/>
        </w:numPr>
        <w:jc w:val="both"/>
        <w:rPr>
          <w:rFonts w:cs="Arial"/>
          <w:color w:val="000000"/>
          <w:szCs w:val="18"/>
          <w:lang w:val="pt-BR"/>
        </w:rPr>
      </w:pPr>
      <w:r w:rsidRPr="00C36005">
        <w:rPr>
          <w:rFonts w:cs="Arial"/>
          <w:color w:val="auto"/>
          <w:szCs w:val="18"/>
        </w:rPr>
        <w:t>Monica Pescaru, Cristina Sorica, O. Potre, Diana Lighezan, Sonia Cismas</w:t>
      </w:r>
      <w:r w:rsidRPr="00C36005">
        <w:rPr>
          <w:rFonts w:cs="Arial"/>
          <w:b/>
          <w:color w:val="auto"/>
          <w:szCs w:val="18"/>
        </w:rPr>
        <w:t>, Miruna Samfireag</w:t>
      </w:r>
      <w:r w:rsidRPr="00C36005">
        <w:rPr>
          <w:rFonts w:cs="Arial"/>
          <w:color w:val="auto"/>
          <w:szCs w:val="18"/>
        </w:rPr>
        <w:t>, Ioana Pascu, Martha Ifrose, Hortensia Ioniță -</w:t>
      </w:r>
      <w:r w:rsidRPr="007143F7">
        <w:rPr>
          <w:rFonts w:cs="Arial"/>
          <w:color w:val="000000"/>
          <w:szCs w:val="18"/>
          <w:lang w:val="pt-BR"/>
        </w:rPr>
        <w:t xml:space="preserve"> Un caz particular de leucemie cu celule păroase</w:t>
      </w:r>
      <w:r w:rsidRPr="00C36005">
        <w:rPr>
          <w:rFonts w:cs="Arial"/>
          <w:color w:val="auto"/>
          <w:szCs w:val="18"/>
        </w:rPr>
        <w:t xml:space="preserve"> </w:t>
      </w:r>
      <w:r w:rsidRPr="007143F7">
        <w:rPr>
          <w:rFonts w:cs="Arial"/>
          <w:color w:val="000000"/>
          <w:szCs w:val="18"/>
          <w:lang w:val="pt-BR"/>
        </w:rPr>
        <w:t xml:space="preserve">- “a XXIV-a Conferință Națională de Hematologie clinică </w:t>
      </w:r>
      <w:r w:rsidRPr="00C36005">
        <w:rPr>
          <w:rFonts w:cs="Arial"/>
          <w:color w:val="000000"/>
          <w:szCs w:val="18"/>
        </w:rPr>
        <w:t>și Medicină Transfuzională</w:t>
      </w:r>
      <w:r w:rsidR="00B81514" w:rsidRPr="007143F7">
        <w:rPr>
          <w:rFonts w:cs="Arial"/>
          <w:color w:val="000000"/>
          <w:szCs w:val="18"/>
          <w:lang w:val="pt-BR"/>
        </w:rPr>
        <w:t>” - Sinaia, 04-08.10.2017, https://srh.org.ro/;</w:t>
      </w:r>
    </w:p>
    <w:p w14:paraId="6F126DE9" w14:textId="77777777" w:rsidR="00C36005" w:rsidRPr="007143F7" w:rsidRDefault="00C36005" w:rsidP="00B81514">
      <w:pPr>
        <w:pStyle w:val="ECVSectionBullet"/>
        <w:numPr>
          <w:ilvl w:val="0"/>
          <w:numId w:val="12"/>
        </w:numPr>
        <w:jc w:val="both"/>
        <w:rPr>
          <w:rFonts w:cs="Arial"/>
          <w:color w:val="000000"/>
          <w:szCs w:val="18"/>
          <w:lang w:val="pt-BR"/>
        </w:rPr>
      </w:pPr>
      <w:r w:rsidRPr="007143F7">
        <w:rPr>
          <w:rFonts w:cs="Arial"/>
          <w:color w:val="000000"/>
          <w:szCs w:val="18"/>
          <w:lang w:val="pt-BR"/>
        </w:rPr>
        <w:lastRenderedPageBreak/>
        <w:t xml:space="preserve">Paula-Romina Dragan, Florica Ghilezan, Diana Ursescu, </w:t>
      </w:r>
      <w:r w:rsidRPr="007143F7">
        <w:rPr>
          <w:rFonts w:cs="Arial"/>
          <w:b/>
          <w:color w:val="000000"/>
          <w:szCs w:val="18"/>
          <w:lang w:val="pt-BR"/>
        </w:rPr>
        <w:t>Miruna Samfireag</w:t>
      </w:r>
      <w:r w:rsidRPr="007143F7">
        <w:rPr>
          <w:rFonts w:cs="Arial"/>
          <w:color w:val="000000"/>
          <w:szCs w:val="18"/>
          <w:lang w:val="pt-BR"/>
        </w:rPr>
        <w:t xml:space="preserve">, M. Theodosiou, Ema Budai, Florina Molin, </w:t>
      </w:r>
      <w:r w:rsidRPr="00C36005">
        <w:rPr>
          <w:rFonts w:cs="Arial"/>
          <w:color w:val="auto"/>
          <w:szCs w:val="18"/>
        </w:rPr>
        <w:t xml:space="preserve">Ioana Ioniță, Hortensia Ioniță </w:t>
      </w:r>
      <w:r w:rsidRPr="007143F7">
        <w:rPr>
          <w:rFonts w:cs="Arial"/>
          <w:color w:val="000000"/>
          <w:szCs w:val="18"/>
          <w:lang w:val="pt-BR"/>
        </w:rPr>
        <w:t xml:space="preserve">– Evoluția pacienților cu sindrom mielodisplazic în experiența Clinicii de Hematologie din Timișoara - “a XXIV-a Conferință Națională de Hematologie clinică </w:t>
      </w:r>
      <w:r w:rsidRPr="00C36005">
        <w:rPr>
          <w:rFonts w:cs="Arial"/>
          <w:color w:val="000000"/>
          <w:szCs w:val="18"/>
        </w:rPr>
        <w:t>și Medicină Transfuzională</w:t>
      </w:r>
      <w:r w:rsidR="00B81514" w:rsidRPr="007143F7">
        <w:rPr>
          <w:rFonts w:cs="Arial"/>
          <w:color w:val="000000"/>
          <w:szCs w:val="18"/>
          <w:lang w:val="pt-BR"/>
        </w:rPr>
        <w:t>” - Sinaia, 04-08.10.2017, https://srh.org.ro/;</w:t>
      </w:r>
    </w:p>
    <w:p w14:paraId="310F8173" w14:textId="77777777" w:rsidR="00C36005" w:rsidRPr="007143F7" w:rsidRDefault="00C36005" w:rsidP="00B81514">
      <w:pPr>
        <w:pStyle w:val="ECVSectionBullet"/>
        <w:numPr>
          <w:ilvl w:val="0"/>
          <w:numId w:val="12"/>
        </w:numPr>
        <w:jc w:val="both"/>
        <w:rPr>
          <w:rFonts w:cs="Arial"/>
          <w:color w:val="000000"/>
          <w:szCs w:val="18"/>
          <w:lang w:val="pt-BR"/>
        </w:rPr>
      </w:pPr>
      <w:r w:rsidRPr="00C36005">
        <w:rPr>
          <w:rFonts w:cs="Arial"/>
          <w:color w:val="000000"/>
          <w:szCs w:val="18"/>
        </w:rPr>
        <w:t xml:space="preserve">Martha Ifrose, </w:t>
      </w:r>
      <w:r w:rsidRPr="00C36005">
        <w:rPr>
          <w:rFonts w:cs="Arial"/>
          <w:color w:val="auto"/>
          <w:szCs w:val="18"/>
        </w:rPr>
        <w:t xml:space="preserve">Cristina Sorica, O. Potre, Ioana Pascu, Diana Lighezan, </w:t>
      </w:r>
      <w:r w:rsidRPr="00C36005">
        <w:rPr>
          <w:rFonts w:cs="Arial"/>
          <w:b/>
          <w:color w:val="auto"/>
          <w:szCs w:val="18"/>
        </w:rPr>
        <w:t>Miruna Samfireag</w:t>
      </w:r>
      <w:r w:rsidRPr="00C36005">
        <w:rPr>
          <w:rFonts w:cs="Arial"/>
          <w:color w:val="auto"/>
          <w:szCs w:val="18"/>
        </w:rPr>
        <w:t xml:space="preserve">, Monica Pescaru, Ema Budai, Ioana Ioniță, Hortensia Ioniță </w:t>
      </w:r>
      <w:r w:rsidRPr="007143F7">
        <w:rPr>
          <w:rFonts w:cs="Arial"/>
          <w:color w:val="000000"/>
          <w:szCs w:val="18"/>
          <w:lang w:val="pt-BR"/>
        </w:rPr>
        <w:t xml:space="preserve">– Răspunsul la tratament și particularitățile unui caz de leucemie mieloidă cronică cu evoluție îndelungată - “a XXIV-a Conferință Națională de Hematologie clinică </w:t>
      </w:r>
      <w:r w:rsidRPr="00C36005">
        <w:rPr>
          <w:rFonts w:cs="Arial"/>
          <w:color w:val="000000"/>
          <w:szCs w:val="18"/>
        </w:rPr>
        <w:t>și Medicină Transfuzională</w:t>
      </w:r>
      <w:r w:rsidR="00B81514" w:rsidRPr="007143F7">
        <w:rPr>
          <w:rFonts w:cs="Arial"/>
          <w:color w:val="000000"/>
          <w:szCs w:val="18"/>
          <w:lang w:val="pt-BR"/>
        </w:rPr>
        <w:t>” Sinaia, 04-08.10.2017, https://srh.org.ro/;</w:t>
      </w:r>
    </w:p>
    <w:p w14:paraId="3AE5F1B8" w14:textId="77777777" w:rsidR="00C36005" w:rsidRPr="007143F7" w:rsidRDefault="00C36005" w:rsidP="00B81514">
      <w:pPr>
        <w:pStyle w:val="ECVSectionBullet"/>
        <w:numPr>
          <w:ilvl w:val="0"/>
          <w:numId w:val="12"/>
        </w:numPr>
        <w:jc w:val="both"/>
        <w:rPr>
          <w:rFonts w:cs="Arial"/>
          <w:color w:val="000000"/>
          <w:szCs w:val="18"/>
          <w:lang w:val="pt-BR"/>
        </w:rPr>
      </w:pPr>
      <w:r w:rsidRPr="00C36005">
        <w:rPr>
          <w:rFonts w:cs="Arial"/>
          <w:color w:val="000000"/>
          <w:szCs w:val="18"/>
        </w:rPr>
        <w:t xml:space="preserve">Diana Lighezan, </w:t>
      </w:r>
      <w:r w:rsidRPr="00C36005">
        <w:rPr>
          <w:rFonts w:cs="Arial"/>
          <w:color w:val="auto"/>
          <w:szCs w:val="18"/>
        </w:rPr>
        <w:t xml:space="preserve">Cristina Sorica, </w:t>
      </w:r>
      <w:r w:rsidRPr="00C36005">
        <w:rPr>
          <w:rFonts w:cs="Arial"/>
          <w:b/>
          <w:color w:val="auto"/>
          <w:szCs w:val="18"/>
        </w:rPr>
        <w:t>Miruna Samfireag</w:t>
      </w:r>
      <w:r w:rsidRPr="00C36005">
        <w:rPr>
          <w:rFonts w:cs="Arial"/>
          <w:color w:val="auto"/>
          <w:szCs w:val="18"/>
        </w:rPr>
        <w:t>, O. Potre, Monica Pescaru, Ioana Ioniță, Rodica Lighezan, Hortensia Ioniță</w:t>
      </w:r>
      <w:r w:rsidRPr="007143F7">
        <w:rPr>
          <w:rFonts w:cs="Arial"/>
          <w:color w:val="000000"/>
          <w:szCs w:val="18"/>
          <w:lang w:val="pt-BR"/>
        </w:rPr>
        <w:t xml:space="preserve"> – Protocol de diagnostic al pacienților cu eozinofilie - “a XXIV-a Conferință Națională de Hematologie clinică </w:t>
      </w:r>
      <w:r w:rsidRPr="00C36005">
        <w:rPr>
          <w:rFonts w:cs="Arial"/>
          <w:color w:val="000000"/>
          <w:szCs w:val="18"/>
        </w:rPr>
        <w:t>și Medicină Transfuzională</w:t>
      </w:r>
      <w:r w:rsidR="00B81514" w:rsidRPr="007143F7">
        <w:rPr>
          <w:rFonts w:cs="Arial"/>
          <w:color w:val="000000"/>
          <w:szCs w:val="18"/>
          <w:lang w:val="pt-BR"/>
        </w:rPr>
        <w:t>” - Sinaia, 04-08.10.2017, https://srh.org.ro/;</w:t>
      </w:r>
    </w:p>
    <w:p w14:paraId="2276EAA0" w14:textId="77777777" w:rsidR="00C36005" w:rsidRPr="00C36005" w:rsidRDefault="00C36005" w:rsidP="00405DDD">
      <w:pPr>
        <w:pStyle w:val="ECVSectionBullet"/>
        <w:numPr>
          <w:ilvl w:val="0"/>
          <w:numId w:val="12"/>
        </w:numPr>
        <w:jc w:val="both"/>
        <w:rPr>
          <w:rFonts w:cs="Arial"/>
          <w:color w:val="000000"/>
          <w:szCs w:val="18"/>
        </w:rPr>
      </w:pPr>
      <w:r w:rsidRPr="00C36005">
        <w:rPr>
          <w:rFonts w:cs="Arial"/>
          <w:color w:val="000000"/>
          <w:szCs w:val="18"/>
        </w:rPr>
        <w:t xml:space="preserve">Anca Lungu, Diana Lighezan, </w:t>
      </w:r>
      <w:r w:rsidRPr="00C36005">
        <w:rPr>
          <w:rFonts w:cs="Arial"/>
          <w:b/>
          <w:color w:val="000000"/>
          <w:szCs w:val="18"/>
        </w:rPr>
        <w:t>Miruna Samfireag</w:t>
      </w:r>
      <w:r w:rsidRPr="00C36005">
        <w:rPr>
          <w:rFonts w:cs="Arial"/>
          <w:color w:val="000000"/>
          <w:szCs w:val="18"/>
        </w:rPr>
        <w:t xml:space="preserve">, Cristina Sorica, Ovidiu Potre, Maria Iordache, Ioana Ionita, Hortensia Ionita </w:t>
      </w:r>
      <w:r w:rsidRPr="00C36005">
        <w:rPr>
          <w:rFonts w:cs="Arial"/>
          <w:color w:val="000000"/>
          <w:szCs w:val="18"/>
          <w:lang w:val="en-US"/>
        </w:rPr>
        <w:t xml:space="preserve">– </w:t>
      </w:r>
      <w:r w:rsidRPr="00C36005">
        <w:rPr>
          <w:rFonts w:cs="Arial"/>
          <w:color w:val="000000"/>
          <w:szCs w:val="18"/>
        </w:rPr>
        <w:t>Prognostic significance and the evolution of  Acute Myeloid Leukemia</w:t>
      </w:r>
      <w:r w:rsidRPr="00C36005">
        <w:rPr>
          <w:rFonts w:cs="Arial"/>
          <w:color w:val="000000"/>
          <w:szCs w:val="18"/>
          <w:lang w:val="en-US"/>
        </w:rPr>
        <w:t xml:space="preserve"> - “</w:t>
      </w:r>
      <w:r w:rsidRPr="00C36005">
        <w:rPr>
          <w:rFonts w:cs="Arial"/>
          <w:color w:val="000000"/>
          <w:szCs w:val="18"/>
        </w:rPr>
        <w:t>Medis Timișoara 2017 – the XX</w:t>
      </w:r>
      <w:r w:rsidRPr="00C36005">
        <w:rPr>
          <w:rFonts w:cs="Arial"/>
          <w:color w:val="000000"/>
          <w:szCs w:val="18"/>
          <w:vertAlign w:val="superscript"/>
        </w:rPr>
        <w:t>th</w:t>
      </w:r>
      <w:r w:rsidRPr="00C36005">
        <w:rPr>
          <w:rFonts w:cs="Arial"/>
          <w:color w:val="000000"/>
          <w:szCs w:val="18"/>
        </w:rPr>
        <w:t xml:space="preserve"> International Congress for Medical Students and Young Doctors</w:t>
      </w:r>
      <w:r w:rsidRPr="00C36005">
        <w:rPr>
          <w:rFonts w:cs="Arial"/>
          <w:color w:val="000000"/>
          <w:szCs w:val="18"/>
          <w:lang w:val="en-US"/>
        </w:rPr>
        <w:t xml:space="preserve">” - </w:t>
      </w:r>
      <w:proofErr w:type="spellStart"/>
      <w:r w:rsidRPr="00C36005">
        <w:rPr>
          <w:rFonts w:cs="Arial"/>
          <w:color w:val="000000"/>
          <w:szCs w:val="18"/>
          <w:lang w:val="en-US"/>
        </w:rPr>
        <w:t>Timișoara</w:t>
      </w:r>
      <w:proofErr w:type="spellEnd"/>
      <w:r w:rsidRPr="00C36005">
        <w:rPr>
          <w:rFonts w:cs="Arial"/>
          <w:color w:val="000000"/>
          <w:szCs w:val="18"/>
          <w:lang w:val="en-US"/>
        </w:rPr>
        <w:t>, 16-19.03.2017, Abstract Journal No. IX;</w:t>
      </w:r>
    </w:p>
    <w:p w14:paraId="4713BA3E" w14:textId="77777777" w:rsidR="00C36005" w:rsidRPr="00C36005" w:rsidRDefault="00C36005" w:rsidP="00405DDD">
      <w:pPr>
        <w:pStyle w:val="ECVSectionBullet"/>
        <w:numPr>
          <w:ilvl w:val="0"/>
          <w:numId w:val="12"/>
        </w:numPr>
        <w:jc w:val="both"/>
        <w:rPr>
          <w:rFonts w:cs="Arial"/>
          <w:color w:val="000000"/>
          <w:szCs w:val="18"/>
        </w:rPr>
      </w:pPr>
      <w:r w:rsidRPr="00C36005">
        <w:rPr>
          <w:rFonts w:cs="Arial"/>
          <w:color w:val="000000"/>
          <w:szCs w:val="18"/>
        </w:rPr>
        <w:t xml:space="preserve">Lighezan Diana, </w:t>
      </w:r>
      <w:r w:rsidRPr="00C36005">
        <w:rPr>
          <w:rFonts w:cs="Arial"/>
          <w:b/>
          <w:color w:val="000000"/>
          <w:szCs w:val="18"/>
        </w:rPr>
        <w:t>Samfireag Miruna</w:t>
      </w:r>
      <w:r w:rsidRPr="00C36005">
        <w:rPr>
          <w:rFonts w:cs="Arial"/>
          <w:color w:val="000000"/>
          <w:szCs w:val="18"/>
        </w:rPr>
        <w:t xml:space="preserve">, Sorica Cristina, Potre Ovidiu, Ifrose Martha, Pascu Ioana, Ionita Ioana, Ionita Hortensia </w:t>
      </w:r>
      <w:r w:rsidRPr="00C36005">
        <w:rPr>
          <w:rFonts w:cs="Arial"/>
          <w:color w:val="000000"/>
          <w:szCs w:val="18"/>
          <w:lang w:val="en-US"/>
        </w:rPr>
        <w:t>– Novel therapy in a relapsed, refractory case of Hodgkin Lymphoma - “</w:t>
      </w:r>
      <w:r w:rsidRPr="00C36005">
        <w:rPr>
          <w:rFonts w:cs="Arial"/>
          <w:color w:val="000000"/>
          <w:szCs w:val="18"/>
        </w:rPr>
        <w:t>Medis Timișoara 2017 – the XX</w:t>
      </w:r>
      <w:r w:rsidRPr="00C36005">
        <w:rPr>
          <w:rFonts w:cs="Arial"/>
          <w:color w:val="000000"/>
          <w:szCs w:val="18"/>
          <w:vertAlign w:val="superscript"/>
        </w:rPr>
        <w:t>th</w:t>
      </w:r>
      <w:r w:rsidRPr="00C36005">
        <w:rPr>
          <w:rFonts w:cs="Arial"/>
          <w:color w:val="000000"/>
          <w:szCs w:val="18"/>
        </w:rPr>
        <w:t xml:space="preserve"> International Congress for Medical Students and Young Doctors</w:t>
      </w:r>
      <w:r w:rsidRPr="00C36005">
        <w:rPr>
          <w:rFonts w:cs="Arial"/>
          <w:color w:val="000000"/>
          <w:szCs w:val="18"/>
          <w:lang w:val="en-US"/>
        </w:rPr>
        <w:t xml:space="preserve">” </w:t>
      </w:r>
      <w:proofErr w:type="spellStart"/>
      <w:r w:rsidRPr="00C36005">
        <w:rPr>
          <w:rFonts w:cs="Arial"/>
          <w:color w:val="000000"/>
          <w:szCs w:val="18"/>
          <w:lang w:val="en-US"/>
        </w:rPr>
        <w:t>Timișoara</w:t>
      </w:r>
      <w:proofErr w:type="spellEnd"/>
      <w:r w:rsidRPr="00C36005">
        <w:rPr>
          <w:rFonts w:cs="Arial"/>
          <w:color w:val="000000"/>
          <w:szCs w:val="18"/>
          <w:lang w:val="en-US"/>
        </w:rPr>
        <w:t>, 16-19.03.2017, Abstract Journal No. IX;</w:t>
      </w:r>
    </w:p>
    <w:p w14:paraId="5ADCA640" w14:textId="77777777" w:rsidR="00455F15" w:rsidRPr="00C36005" w:rsidRDefault="00455F15" w:rsidP="00405DDD">
      <w:pPr>
        <w:pStyle w:val="ECVSectionBullet"/>
        <w:jc w:val="both"/>
        <w:rPr>
          <w:rFonts w:cs="Arial"/>
          <w:color w:val="auto"/>
          <w:szCs w:val="18"/>
        </w:rPr>
      </w:pPr>
    </w:p>
    <w:p w14:paraId="5DE2DB43" w14:textId="77777777" w:rsidR="007C5233" w:rsidRDefault="007C5233" w:rsidP="00405DDD">
      <w:pPr>
        <w:spacing w:line="276" w:lineRule="auto"/>
        <w:jc w:val="both"/>
        <w:rPr>
          <w:rFonts w:cs="Arial"/>
          <w:b/>
          <w:color w:val="0070C0"/>
          <w:sz w:val="18"/>
          <w:szCs w:val="18"/>
        </w:rPr>
      </w:pPr>
    </w:p>
    <w:p w14:paraId="63027666" w14:textId="77777777" w:rsidR="009D7385" w:rsidRPr="00345595" w:rsidRDefault="009D7385" w:rsidP="00405DDD">
      <w:pPr>
        <w:spacing w:line="276" w:lineRule="auto"/>
        <w:jc w:val="both"/>
        <w:rPr>
          <w:rFonts w:cs="Arial"/>
          <w:b/>
          <w:color w:val="0070C0"/>
          <w:sz w:val="18"/>
          <w:szCs w:val="18"/>
        </w:rPr>
      </w:pPr>
      <w:r w:rsidRPr="00345595">
        <w:rPr>
          <w:rFonts w:cs="Arial"/>
          <w:b/>
          <w:color w:val="0070C0"/>
          <w:sz w:val="18"/>
          <w:szCs w:val="18"/>
        </w:rPr>
        <w:t>Conferințe</w:t>
      </w:r>
      <w:r w:rsidR="00C35BA8">
        <w:rPr>
          <w:rFonts w:cs="Arial"/>
          <w:b/>
          <w:color w:val="0070C0"/>
          <w:sz w:val="18"/>
          <w:szCs w:val="18"/>
        </w:rPr>
        <w:t>:</w:t>
      </w:r>
      <w:r w:rsidRPr="00345595">
        <w:rPr>
          <w:rFonts w:cs="Arial"/>
          <w:b/>
          <w:color w:val="0070C0"/>
          <w:sz w:val="18"/>
          <w:szCs w:val="18"/>
        </w:rPr>
        <w:t xml:space="preserve"> </w:t>
      </w:r>
    </w:p>
    <w:p w14:paraId="708517D2" w14:textId="77777777" w:rsidR="00C35BA8" w:rsidRPr="00C35BA8" w:rsidRDefault="00C35BA8" w:rsidP="00405DDD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  <w:lang w:val="pt-BR"/>
        </w:rPr>
      </w:pPr>
      <w:r w:rsidRPr="00C35BA8">
        <w:rPr>
          <w:rFonts w:ascii="Arial" w:hAnsi="Arial" w:cs="Arial"/>
          <w:sz w:val="18"/>
          <w:szCs w:val="18"/>
          <w:lang w:val="ro-RO"/>
        </w:rPr>
        <w:t>a XXIX-a Conferință Națională de Hematologie Clinică și Medicină Transfuzională, 5 - 8 octombrie 2023, Iași;</w:t>
      </w:r>
    </w:p>
    <w:p w14:paraId="3CEFBB4A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  <w:lang w:val="ro-RO"/>
        </w:rPr>
        <w:t xml:space="preserve">European Hematology Association (EHA), 28th Congress - ONLINE, 08-15.06.2023; </w:t>
      </w:r>
    </w:p>
    <w:p w14:paraId="53F0E437" w14:textId="77777777" w:rsidR="00C35BA8" w:rsidRPr="00A1428E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  <w:lang w:val="pt-BR"/>
        </w:rPr>
      </w:pPr>
      <w:r w:rsidRPr="00C35BA8">
        <w:rPr>
          <w:rFonts w:ascii="Arial" w:hAnsi="Arial" w:cs="Arial"/>
          <w:sz w:val="18"/>
          <w:szCs w:val="18"/>
          <w:lang w:val="ro-RO"/>
        </w:rPr>
        <w:t xml:space="preserve"> „Forumul Tinerilor Hematologi” - 1 - 2 iulie 2022, Timișoara;</w:t>
      </w:r>
    </w:p>
    <w:p w14:paraId="5B70061E" w14:textId="77777777" w:rsidR="00C35BA8" w:rsidRPr="00A1428E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  <w:lang w:val="pt-BR"/>
        </w:rPr>
      </w:pPr>
      <w:r w:rsidRPr="00C35BA8">
        <w:rPr>
          <w:rFonts w:ascii="Arial" w:hAnsi="Arial" w:cs="Arial"/>
          <w:sz w:val="18"/>
          <w:szCs w:val="18"/>
          <w:lang w:val="ro-RO"/>
        </w:rPr>
        <w:t xml:space="preserve"> a XXVIII-a Conferință Națională de Hematologie Clinică și Medicină Transfuzională, 5 - 9 octombrie 2022, Sinaia;</w:t>
      </w:r>
    </w:p>
    <w:p w14:paraId="73A79B91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  <w:lang w:val="ro-RO"/>
        </w:rPr>
        <w:t xml:space="preserve"> „Fiecare viață contează”, ONLINE - 22 iunie 2022;</w:t>
      </w:r>
    </w:p>
    <w:p w14:paraId="0007EE62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  <w:lang w:val="ro-RO"/>
        </w:rPr>
        <w:t xml:space="preserve">„Leucemia acută mieloidă. </w:t>
      </w:r>
      <w:r w:rsidRPr="00A1428E">
        <w:rPr>
          <w:rFonts w:ascii="Arial" w:hAnsi="Arial" w:cs="Arial"/>
          <w:sz w:val="18"/>
          <w:szCs w:val="18"/>
          <w:lang w:val="pt-BR"/>
        </w:rPr>
        <w:t xml:space="preserve">Diagnosticul LAM” și „Leucemia acută mieloidă. </w:t>
      </w:r>
      <w:proofErr w:type="spellStart"/>
      <w:r w:rsidRPr="00C35BA8">
        <w:rPr>
          <w:rFonts w:ascii="Arial" w:hAnsi="Arial" w:cs="Arial"/>
          <w:sz w:val="18"/>
          <w:szCs w:val="18"/>
        </w:rPr>
        <w:t>Tratamentul</w:t>
      </w:r>
      <w:proofErr w:type="spellEnd"/>
      <w:r w:rsidRPr="00C35BA8">
        <w:rPr>
          <w:rFonts w:ascii="Arial" w:hAnsi="Arial" w:cs="Arial"/>
          <w:sz w:val="18"/>
          <w:szCs w:val="18"/>
        </w:rPr>
        <w:t xml:space="preserve"> LAM” - ONLINE - 17, </w:t>
      </w:r>
      <w:proofErr w:type="spellStart"/>
      <w:r w:rsidRPr="00C35BA8">
        <w:rPr>
          <w:rFonts w:ascii="Arial" w:hAnsi="Arial" w:cs="Arial"/>
          <w:sz w:val="18"/>
          <w:szCs w:val="18"/>
        </w:rPr>
        <w:t>respectiv</w:t>
      </w:r>
      <w:proofErr w:type="spellEnd"/>
      <w:r w:rsidRPr="00C35BA8">
        <w:rPr>
          <w:rFonts w:ascii="Arial" w:hAnsi="Arial" w:cs="Arial"/>
          <w:sz w:val="18"/>
          <w:szCs w:val="18"/>
        </w:rPr>
        <w:t xml:space="preserve"> 24 </w:t>
      </w:r>
      <w:proofErr w:type="spellStart"/>
      <w:r w:rsidRPr="00C35BA8">
        <w:rPr>
          <w:rFonts w:ascii="Arial" w:hAnsi="Arial" w:cs="Arial"/>
          <w:sz w:val="18"/>
          <w:szCs w:val="18"/>
        </w:rPr>
        <w:t>mai</w:t>
      </w:r>
      <w:proofErr w:type="spellEnd"/>
      <w:r w:rsidRPr="00C35BA8">
        <w:rPr>
          <w:rFonts w:ascii="Arial" w:hAnsi="Arial" w:cs="Arial"/>
          <w:sz w:val="18"/>
          <w:szCs w:val="18"/>
        </w:rPr>
        <w:t xml:space="preserve"> 2022;</w:t>
      </w:r>
    </w:p>
    <w:p w14:paraId="4B50DDDF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 xml:space="preserve"> „</w:t>
      </w:r>
      <w:proofErr w:type="spellStart"/>
      <w:r w:rsidRPr="00C35BA8">
        <w:rPr>
          <w:rFonts w:ascii="Arial" w:hAnsi="Arial" w:cs="Arial"/>
          <w:sz w:val="18"/>
          <w:szCs w:val="18"/>
        </w:rPr>
        <w:t>Vaccinarea</w:t>
      </w:r>
      <w:proofErr w:type="spellEnd"/>
      <w:r w:rsidRPr="00C35BA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35BA8">
        <w:rPr>
          <w:rFonts w:ascii="Arial" w:hAnsi="Arial" w:cs="Arial"/>
          <w:sz w:val="18"/>
          <w:szCs w:val="18"/>
        </w:rPr>
        <w:t>pacientului</w:t>
      </w:r>
      <w:proofErr w:type="spellEnd"/>
      <w:r w:rsidRPr="00C35BA8">
        <w:rPr>
          <w:rFonts w:ascii="Arial" w:hAnsi="Arial" w:cs="Arial"/>
          <w:sz w:val="18"/>
          <w:szCs w:val="18"/>
        </w:rPr>
        <w:t xml:space="preserve"> cu </w:t>
      </w:r>
      <w:proofErr w:type="spellStart"/>
      <w:r w:rsidRPr="00C35BA8">
        <w:rPr>
          <w:rFonts w:ascii="Arial" w:hAnsi="Arial" w:cs="Arial"/>
          <w:sz w:val="18"/>
          <w:szCs w:val="18"/>
        </w:rPr>
        <w:t>boli</w:t>
      </w:r>
      <w:proofErr w:type="spellEnd"/>
      <w:r w:rsidRPr="00C35BA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35BA8">
        <w:rPr>
          <w:rFonts w:ascii="Arial" w:hAnsi="Arial" w:cs="Arial"/>
          <w:sz w:val="18"/>
          <w:szCs w:val="18"/>
        </w:rPr>
        <w:t>hematologice</w:t>
      </w:r>
      <w:proofErr w:type="spellEnd"/>
      <w:r w:rsidRPr="00C35BA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35BA8">
        <w:rPr>
          <w:rFonts w:ascii="Arial" w:hAnsi="Arial" w:cs="Arial"/>
          <w:sz w:val="18"/>
          <w:szCs w:val="18"/>
        </w:rPr>
        <w:t>maligne</w:t>
      </w:r>
      <w:proofErr w:type="spellEnd"/>
      <w:r w:rsidRPr="00C35BA8">
        <w:rPr>
          <w:rFonts w:ascii="Arial" w:hAnsi="Arial" w:cs="Arial"/>
          <w:sz w:val="18"/>
          <w:szCs w:val="18"/>
        </w:rPr>
        <w:t xml:space="preserve">" - ONLINE - 13 </w:t>
      </w:r>
      <w:proofErr w:type="spellStart"/>
      <w:r w:rsidRPr="00C35BA8">
        <w:rPr>
          <w:rFonts w:ascii="Arial" w:hAnsi="Arial" w:cs="Arial"/>
          <w:sz w:val="18"/>
          <w:szCs w:val="18"/>
        </w:rPr>
        <w:t>aprilie</w:t>
      </w:r>
      <w:proofErr w:type="spellEnd"/>
      <w:r w:rsidRPr="00C35BA8">
        <w:rPr>
          <w:rFonts w:ascii="Arial" w:hAnsi="Arial" w:cs="Arial"/>
          <w:sz w:val="18"/>
          <w:szCs w:val="18"/>
        </w:rPr>
        <w:t xml:space="preserve"> 2022;</w:t>
      </w:r>
    </w:p>
    <w:p w14:paraId="785C9DA9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>The 4th Conference of the Romanian Association of Laboratory Medicine with International Participation – ONLINE - 9-11.09.2020;</w:t>
      </w:r>
    </w:p>
    <w:p w14:paraId="14194838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>Caring for tomorrow – Transforming treatment – ONLINE – 9-10.09.2020;</w:t>
      </w:r>
    </w:p>
    <w:p w14:paraId="28F44E82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>"22nd EMMA (European Multiple Myeloma Academy) 2020 virtual meeting" - 04/09/2020-05/09/2020;</w:t>
      </w:r>
    </w:p>
    <w:p w14:paraId="3F74939D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>„European Society of Human Genetics Virtual Conference 2020” – ESHG (June 6-9, 2020);</w:t>
      </w:r>
    </w:p>
    <w:p w14:paraId="764FC553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 xml:space="preserve">„Confer 2019” - Iasi, 21-24 </w:t>
      </w:r>
      <w:proofErr w:type="spellStart"/>
      <w:r w:rsidRPr="00C35BA8">
        <w:rPr>
          <w:rFonts w:ascii="Arial" w:hAnsi="Arial" w:cs="Arial"/>
          <w:sz w:val="18"/>
          <w:szCs w:val="18"/>
        </w:rPr>
        <w:t>noiembrie</w:t>
      </w:r>
      <w:proofErr w:type="spellEnd"/>
      <w:r w:rsidRPr="00C35BA8">
        <w:rPr>
          <w:rFonts w:ascii="Arial" w:hAnsi="Arial" w:cs="Arial"/>
          <w:sz w:val="18"/>
          <w:szCs w:val="18"/>
        </w:rPr>
        <w:t xml:space="preserve"> 2019;</w:t>
      </w:r>
    </w:p>
    <w:p w14:paraId="6D51F271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 xml:space="preserve">“The 16 National Conference of Clinical Hematology and </w:t>
      </w:r>
      <w:proofErr w:type="spellStart"/>
      <w:r w:rsidRPr="00C35BA8">
        <w:rPr>
          <w:rFonts w:ascii="Arial" w:hAnsi="Arial" w:cs="Arial"/>
          <w:sz w:val="18"/>
          <w:szCs w:val="18"/>
        </w:rPr>
        <w:t>Transfusional</w:t>
      </w:r>
      <w:proofErr w:type="spellEnd"/>
      <w:r w:rsidRPr="00C35BA8">
        <w:rPr>
          <w:rFonts w:ascii="Arial" w:hAnsi="Arial" w:cs="Arial"/>
          <w:sz w:val="18"/>
          <w:szCs w:val="18"/>
        </w:rPr>
        <w:t xml:space="preserve"> Medicine” – </w:t>
      </w:r>
      <w:proofErr w:type="spellStart"/>
      <w:r w:rsidRPr="00C35BA8">
        <w:rPr>
          <w:rFonts w:ascii="Arial" w:hAnsi="Arial" w:cs="Arial"/>
          <w:sz w:val="18"/>
          <w:szCs w:val="18"/>
        </w:rPr>
        <w:t>Sinaia</w:t>
      </w:r>
      <w:proofErr w:type="spellEnd"/>
      <w:r w:rsidRPr="00C35BA8">
        <w:rPr>
          <w:rFonts w:ascii="Arial" w:hAnsi="Arial" w:cs="Arial"/>
          <w:sz w:val="18"/>
          <w:szCs w:val="18"/>
        </w:rPr>
        <w:t xml:space="preserve">, 25-29 </w:t>
      </w:r>
      <w:proofErr w:type="spellStart"/>
      <w:r w:rsidRPr="00C35BA8">
        <w:rPr>
          <w:rFonts w:ascii="Arial" w:hAnsi="Arial" w:cs="Arial"/>
          <w:sz w:val="18"/>
          <w:szCs w:val="18"/>
        </w:rPr>
        <w:t>septembrie</w:t>
      </w:r>
      <w:proofErr w:type="spellEnd"/>
      <w:r w:rsidRPr="00C35BA8">
        <w:rPr>
          <w:rFonts w:ascii="Arial" w:hAnsi="Arial" w:cs="Arial"/>
          <w:sz w:val="18"/>
          <w:szCs w:val="18"/>
        </w:rPr>
        <w:t xml:space="preserve"> 2019;</w:t>
      </w:r>
    </w:p>
    <w:p w14:paraId="7BCECB77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 xml:space="preserve">„Discover the </w:t>
      </w:r>
      <w:proofErr w:type="spellStart"/>
      <w:r w:rsidRPr="00C35BA8">
        <w:rPr>
          <w:rFonts w:ascii="Arial" w:hAnsi="Arial" w:cs="Arial"/>
          <w:sz w:val="18"/>
          <w:szCs w:val="18"/>
        </w:rPr>
        <w:t>HEMunivers</w:t>
      </w:r>
      <w:proofErr w:type="spellEnd"/>
      <w:r w:rsidRPr="00C35BA8">
        <w:rPr>
          <w:rFonts w:ascii="Arial" w:hAnsi="Arial" w:cs="Arial"/>
          <w:sz w:val="18"/>
          <w:szCs w:val="18"/>
        </w:rPr>
        <w:t xml:space="preserve"> Changing the story” – Poiana Brasov, 06-08.09.2019;</w:t>
      </w:r>
    </w:p>
    <w:p w14:paraId="47607C28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>European Hematology Association (EHA), 24 Congress - Amsterdam, 13-16.06.2019;</w:t>
      </w:r>
    </w:p>
    <w:p w14:paraId="5B87E1F9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>“Insights in Hematology” Conference – Cluj-Napoca, 13-14 Mai 2019;</w:t>
      </w:r>
    </w:p>
    <w:p w14:paraId="06F4E653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>National Conference of Infectious Diseases – Timisoara, 8-10 Mai 2019;</w:t>
      </w:r>
    </w:p>
    <w:p w14:paraId="7C34C1F6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>Delving into multiple myeloma – Poiana Brasov, 23.03.2019;</w:t>
      </w:r>
    </w:p>
    <w:p w14:paraId="0F01E2F8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 xml:space="preserve">„New therapeutic innovations in oncological and non-oncological hematology” - </w:t>
      </w:r>
      <w:proofErr w:type="spellStart"/>
      <w:r w:rsidRPr="00C35BA8">
        <w:rPr>
          <w:rFonts w:ascii="Arial" w:hAnsi="Arial" w:cs="Arial"/>
          <w:sz w:val="18"/>
          <w:szCs w:val="18"/>
        </w:rPr>
        <w:t>Bucuresti</w:t>
      </w:r>
      <w:proofErr w:type="spellEnd"/>
      <w:r w:rsidRPr="00C35BA8">
        <w:rPr>
          <w:rFonts w:ascii="Arial" w:hAnsi="Arial" w:cs="Arial"/>
          <w:sz w:val="18"/>
          <w:szCs w:val="18"/>
        </w:rPr>
        <w:t>, 16-17.03.2019;</w:t>
      </w:r>
    </w:p>
    <w:p w14:paraId="566D0D73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>“</w:t>
      </w:r>
      <w:proofErr w:type="spellStart"/>
      <w:r w:rsidRPr="00C35BA8">
        <w:rPr>
          <w:rFonts w:ascii="Arial" w:hAnsi="Arial" w:cs="Arial"/>
          <w:sz w:val="18"/>
          <w:szCs w:val="18"/>
        </w:rPr>
        <w:t>Medis</w:t>
      </w:r>
      <w:proofErr w:type="spellEnd"/>
      <w:r w:rsidRPr="00C35BA8">
        <w:rPr>
          <w:rFonts w:ascii="Arial" w:hAnsi="Arial" w:cs="Arial"/>
          <w:sz w:val="18"/>
          <w:szCs w:val="18"/>
        </w:rPr>
        <w:t xml:space="preserve"> Timisoara 2019 – the XXII International Congress for Medical Students and Young Doctors” – Timisoara, 14-17.03.2019;</w:t>
      </w:r>
    </w:p>
    <w:p w14:paraId="30A9C7F3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 xml:space="preserve">“The 15 National Conference of Clinical Hematology and </w:t>
      </w:r>
      <w:proofErr w:type="spellStart"/>
      <w:r w:rsidRPr="00C35BA8">
        <w:rPr>
          <w:rFonts w:ascii="Arial" w:hAnsi="Arial" w:cs="Arial"/>
          <w:sz w:val="18"/>
          <w:szCs w:val="18"/>
        </w:rPr>
        <w:t>Transfusional</w:t>
      </w:r>
      <w:proofErr w:type="spellEnd"/>
      <w:r w:rsidRPr="00C35BA8">
        <w:rPr>
          <w:rFonts w:ascii="Arial" w:hAnsi="Arial" w:cs="Arial"/>
          <w:sz w:val="18"/>
          <w:szCs w:val="18"/>
        </w:rPr>
        <w:t xml:space="preserve"> Medicine” – </w:t>
      </w:r>
      <w:proofErr w:type="spellStart"/>
      <w:r w:rsidRPr="00C35BA8">
        <w:rPr>
          <w:rFonts w:ascii="Arial" w:hAnsi="Arial" w:cs="Arial"/>
          <w:sz w:val="18"/>
          <w:szCs w:val="18"/>
        </w:rPr>
        <w:t>Sinaia</w:t>
      </w:r>
      <w:proofErr w:type="spellEnd"/>
      <w:r w:rsidRPr="00C35BA8">
        <w:rPr>
          <w:rFonts w:ascii="Arial" w:hAnsi="Arial" w:cs="Arial"/>
          <w:sz w:val="18"/>
          <w:szCs w:val="18"/>
        </w:rPr>
        <w:t xml:space="preserve">, 10-14 </w:t>
      </w:r>
      <w:proofErr w:type="spellStart"/>
      <w:r w:rsidRPr="00C35BA8">
        <w:rPr>
          <w:rFonts w:ascii="Arial" w:hAnsi="Arial" w:cs="Arial"/>
          <w:sz w:val="18"/>
          <w:szCs w:val="18"/>
        </w:rPr>
        <w:t>octombrie</w:t>
      </w:r>
      <w:proofErr w:type="spellEnd"/>
      <w:r w:rsidRPr="00C35BA8">
        <w:rPr>
          <w:rFonts w:ascii="Arial" w:hAnsi="Arial" w:cs="Arial"/>
          <w:sz w:val="18"/>
          <w:szCs w:val="18"/>
        </w:rPr>
        <w:t xml:space="preserve"> 2018;</w:t>
      </w:r>
    </w:p>
    <w:p w14:paraId="7C688094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>How I treat multiple myeloma &amp; management of bone disease – Sibiu, 14-16.09.2018;</w:t>
      </w:r>
    </w:p>
    <w:p w14:paraId="50199CA9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 xml:space="preserve">„SRH Summer School”, Edition” – </w:t>
      </w:r>
      <w:proofErr w:type="spellStart"/>
      <w:r w:rsidRPr="00C35BA8">
        <w:rPr>
          <w:rFonts w:ascii="Arial" w:hAnsi="Arial" w:cs="Arial"/>
          <w:sz w:val="18"/>
          <w:szCs w:val="18"/>
        </w:rPr>
        <w:t>Bucuresti</w:t>
      </w:r>
      <w:proofErr w:type="spellEnd"/>
      <w:r w:rsidRPr="00C35BA8">
        <w:rPr>
          <w:rFonts w:ascii="Arial" w:hAnsi="Arial" w:cs="Arial"/>
          <w:sz w:val="18"/>
          <w:szCs w:val="18"/>
        </w:rPr>
        <w:t>, 27-29.07.2018;</w:t>
      </w:r>
    </w:p>
    <w:p w14:paraId="019BD2A5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>„SRH Workgroup workshops” - Timisoara, 18-20.05.2018;</w:t>
      </w:r>
    </w:p>
    <w:p w14:paraId="51ECAFD9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 xml:space="preserve">„Innovative therapeutic approaches in oncological hematology” – </w:t>
      </w:r>
      <w:proofErr w:type="spellStart"/>
      <w:r w:rsidRPr="00C35BA8">
        <w:rPr>
          <w:rFonts w:ascii="Arial" w:hAnsi="Arial" w:cs="Arial"/>
          <w:sz w:val="18"/>
          <w:szCs w:val="18"/>
        </w:rPr>
        <w:t>București</w:t>
      </w:r>
      <w:proofErr w:type="spellEnd"/>
      <w:r w:rsidRPr="00C35BA8">
        <w:rPr>
          <w:rFonts w:ascii="Arial" w:hAnsi="Arial" w:cs="Arial"/>
          <w:sz w:val="18"/>
          <w:szCs w:val="18"/>
        </w:rPr>
        <w:t>, 17-18.03.2018;</w:t>
      </w:r>
    </w:p>
    <w:p w14:paraId="0023029C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>„Chronic hematological diseases - Dialogues”- Cluj-Napoca, 02-04.03.2018;</w:t>
      </w:r>
    </w:p>
    <w:p w14:paraId="5A27D364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 xml:space="preserve">“The 4 Romanian Iron Academy” – </w:t>
      </w:r>
      <w:proofErr w:type="spellStart"/>
      <w:r w:rsidRPr="00C35BA8">
        <w:rPr>
          <w:rFonts w:ascii="Arial" w:hAnsi="Arial" w:cs="Arial"/>
          <w:sz w:val="18"/>
          <w:szCs w:val="18"/>
        </w:rPr>
        <w:t>Timișoara</w:t>
      </w:r>
      <w:proofErr w:type="spellEnd"/>
      <w:r w:rsidRPr="00C35BA8">
        <w:rPr>
          <w:rFonts w:ascii="Arial" w:hAnsi="Arial" w:cs="Arial"/>
          <w:sz w:val="18"/>
          <w:szCs w:val="18"/>
        </w:rPr>
        <w:t>, 23.11.2017;</w:t>
      </w:r>
    </w:p>
    <w:p w14:paraId="44E5906D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 xml:space="preserve">“The 14 National Conference of Clinical Hematology and </w:t>
      </w:r>
      <w:proofErr w:type="spellStart"/>
      <w:r w:rsidRPr="00C35BA8">
        <w:rPr>
          <w:rFonts w:ascii="Arial" w:hAnsi="Arial" w:cs="Arial"/>
          <w:sz w:val="18"/>
          <w:szCs w:val="18"/>
        </w:rPr>
        <w:t>Transfusional</w:t>
      </w:r>
      <w:proofErr w:type="spellEnd"/>
      <w:r w:rsidRPr="00C35BA8">
        <w:rPr>
          <w:rFonts w:ascii="Arial" w:hAnsi="Arial" w:cs="Arial"/>
          <w:sz w:val="18"/>
          <w:szCs w:val="18"/>
        </w:rPr>
        <w:t xml:space="preserve"> Medicine” – </w:t>
      </w:r>
      <w:proofErr w:type="spellStart"/>
      <w:r w:rsidRPr="00C35BA8">
        <w:rPr>
          <w:rFonts w:ascii="Arial" w:hAnsi="Arial" w:cs="Arial"/>
          <w:sz w:val="18"/>
          <w:szCs w:val="18"/>
        </w:rPr>
        <w:t>Sinaia</w:t>
      </w:r>
      <w:proofErr w:type="spellEnd"/>
      <w:r w:rsidRPr="00C35BA8">
        <w:rPr>
          <w:rFonts w:ascii="Arial" w:hAnsi="Arial" w:cs="Arial"/>
          <w:sz w:val="18"/>
          <w:szCs w:val="18"/>
        </w:rPr>
        <w:t>, 04-08.10.2017;</w:t>
      </w:r>
    </w:p>
    <w:p w14:paraId="35E27971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>The 2 Conference of the Romanian Association of Laboratory Medicine with International Participation, Timisoara , 10-12 May 2017;</w:t>
      </w:r>
    </w:p>
    <w:p w14:paraId="4C59C7B4" w14:textId="77777777" w:rsidR="00C35BA8" w:rsidRPr="00C35BA8" w:rsidRDefault="00C35BA8" w:rsidP="00C35BA8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>“</w:t>
      </w:r>
      <w:proofErr w:type="spellStart"/>
      <w:r w:rsidRPr="00C35BA8">
        <w:rPr>
          <w:rFonts w:ascii="Arial" w:hAnsi="Arial" w:cs="Arial"/>
          <w:sz w:val="18"/>
          <w:szCs w:val="18"/>
        </w:rPr>
        <w:t>Medis</w:t>
      </w:r>
      <w:proofErr w:type="spellEnd"/>
      <w:r w:rsidRPr="00C35BA8">
        <w:rPr>
          <w:rFonts w:ascii="Arial" w:hAnsi="Arial" w:cs="Arial"/>
          <w:sz w:val="18"/>
          <w:szCs w:val="18"/>
        </w:rPr>
        <w:t xml:space="preserve"> Timisoara 2017 – the XX International Congress for Medical Students and Young Doctors” – Timisoara, 16-19.03.2017;</w:t>
      </w:r>
    </w:p>
    <w:p w14:paraId="2B4F348F" w14:textId="77777777" w:rsidR="009D7385" w:rsidRPr="00C35BA8" w:rsidRDefault="009D7385" w:rsidP="00405DDD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  <w:lang w:val="pt-BR"/>
        </w:rPr>
      </w:pPr>
      <w:r w:rsidRPr="00C35BA8">
        <w:rPr>
          <w:rFonts w:ascii="Arial" w:hAnsi="Arial" w:cs="Arial"/>
          <w:sz w:val="18"/>
          <w:szCs w:val="18"/>
          <w:lang w:val="pt-BR"/>
        </w:rPr>
        <w:t>Societatea română de pediatrie - “Elemente de prevenție în tratamentul pediatric” – Timișoara, 14-15.04.2016;</w:t>
      </w:r>
    </w:p>
    <w:p w14:paraId="18A02892" w14:textId="77777777" w:rsidR="009D7385" w:rsidRPr="00C35BA8" w:rsidRDefault="009D7385" w:rsidP="00405DDD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35BA8">
        <w:rPr>
          <w:rFonts w:ascii="Arial" w:hAnsi="Arial" w:cs="Arial"/>
          <w:sz w:val="18"/>
          <w:szCs w:val="18"/>
        </w:rPr>
        <w:t>“</w:t>
      </w:r>
      <w:proofErr w:type="spellStart"/>
      <w:r w:rsidRPr="00C35BA8">
        <w:rPr>
          <w:rFonts w:ascii="Arial" w:hAnsi="Arial" w:cs="Arial"/>
          <w:sz w:val="18"/>
          <w:szCs w:val="18"/>
        </w:rPr>
        <w:t>Medis</w:t>
      </w:r>
      <w:proofErr w:type="spellEnd"/>
      <w:r w:rsidRPr="00C35BA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35BA8">
        <w:rPr>
          <w:rFonts w:ascii="Arial" w:hAnsi="Arial" w:cs="Arial"/>
          <w:sz w:val="18"/>
          <w:szCs w:val="18"/>
        </w:rPr>
        <w:t>Timișoara</w:t>
      </w:r>
      <w:proofErr w:type="spellEnd"/>
      <w:r w:rsidRPr="00C35BA8">
        <w:rPr>
          <w:rFonts w:ascii="Arial" w:hAnsi="Arial" w:cs="Arial"/>
          <w:sz w:val="18"/>
          <w:szCs w:val="18"/>
        </w:rPr>
        <w:t xml:space="preserve"> 2016 – the </w:t>
      </w:r>
      <w:proofErr w:type="spellStart"/>
      <w:r w:rsidRPr="00C35BA8">
        <w:rPr>
          <w:rFonts w:ascii="Arial" w:hAnsi="Arial" w:cs="Arial"/>
          <w:sz w:val="18"/>
          <w:szCs w:val="18"/>
        </w:rPr>
        <w:t>XIX</w:t>
      </w:r>
      <w:r w:rsidRPr="00C35BA8">
        <w:rPr>
          <w:rFonts w:ascii="Arial" w:hAnsi="Arial" w:cs="Arial"/>
          <w:sz w:val="18"/>
          <w:szCs w:val="18"/>
          <w:vertAlign w:val="superscript"/>
        </w:rPr>
        <w:t>th</w:t>
      </w:r>
      <w:proofErr w:type="spellEnd"/>
      <w:r w:rsidRPr="00C35BA8">
        <w:rPr>
          <w:rFonts w:ascii="Arial" w:hAnsi="Arial" w:cs="Arial"/>
          <w:sz w:val="18"/>
          <w:szCs w:val="18"/>
        </w:rPr>
        <w:t xml:space="preserve"> International Congress for Medical Students and </w:t>
      </w:r>
      <w:r w:rsidR="00C66960" w:rsidRPr="00C35BA8">
        <w:rPr>
          <w:rFonts w:ascii="Arial" w:hAnsi="Arial" w:cs="Arial"/>
          <w:sz w:val="18"/>
          <w:szCs w:val="18"/>
        </w:rPr>
        <w:t xml:space="preserve">Young Doctors” – Workshop – The </w:t>
      </w:r>
      <w:r w:rsidRPr="00C35BA8">
        <w:rPr>
          <w:rFonts w:ascii="Arial" w:hAnsi="Arial" w:cs="Arial"/>
          <w:sz w:val="18"/>
          <w:szCs w:val="18"/>
        </w:rPr>
        <w:t xml:space="preserve">game of clinical reasoning – conference – Prof. Univ. Dr. Drăgan Simona – Interactive Cardiology - </w:t>
      </w:r>
      <w:proofErr w:type="spellStart"/>
      <w:r w:rsidRPr="00C35BA8">
        <w:rPr>
          <w:rFonts w:ascii="Arial" w:hAnsi="Arial" w:cs="Arial"/>
          <w:sz w:val="18"/>
          <w:szCs w:val="18"/>
        </w:rPr>
        <w:t>Timișoara</w:t>
      </w:r>
      <w:proofErr w:type="spellEnd"/>
      <w:r w:rsidRPr="00C35BA8">
        <w:rPr>
          <w:rFonts w:ascii="Arial" w:hAnsi="Arial" w:cs="Arial"/>
          <w:sz w:val="18"/>
          <w:szCs w:val="18"/>
        </w:rPr>
        <w:t>, 03-06.03.2016;</w:t>
      </w:r>
    </w:p>
    <w:p w14:paraId="53411B9D" w14:textId="77777777" w:rsidR="009D7385" w:rsidRPr="00C35BA8" w:rsidRDefault="009D7385" w:rsidP="00405DDD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  <w:lang w:val="pt-BR"/>
        </w:rPr>
      </w:pPr>
      <w:r w:rsidRPr="00C35BA8">
        <w:rPr>
          <w:rFonts w:ascii="Arial" w:hAnsi="Arial" w:cs="Arial"/>
          <w:sz w:val="18"/>
          <w:szCs w:val="18"/>
          <w:lang w:val="pt-BR"/>
        </w:rPr>
        <w:lastRenderedPageBreak/>
        <w:t>Societatea română de pediatrie - “Priorități în practica pediatrică” – Timișoara, 19-20.11.2015;</w:t>
      </w:r>
    </w:p>
    <w:p w14:paraId="03CD472E" w14:textId="77777777" w:rsidR="009D7385" w:rsidRPr="00C35BA8" w:rsidRDefault="009D7385" w:rsidP="00405DDD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  <w:lang w:val="pt-BR"/>
        </w:rPr>
      </w:pPr>
      <w:r w:rsidRPr="00C35BA8">
        <w:rPr>
          <w:rFonts w:ascii="Arial" w:hAnsi="Arial" w:cs="Arial"/>
          <w:sz w:val="18"/>
          <w:szCs w:val="18"/>
          <w:lang w:val="pt-BR"/>
        </w:rPr>
        <w:t>Al 13-lea Congres Național cu participare internațională al Federației Române de Diabet, Nutriție și Boli Metabolice – Timișoara, 04-06.11.2015;</w:t>
      </w:r>
    </w:p>
    <w:p w14:paraId="75306DD3" w14:textId="77777777" w:rsidR="009D7385" w:rsidRPr="00C35BA8" w:rsidRDefault="009D7385" w:rsidP="00405DDD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  <w:lang w:val="pt-BR"/>
        </w:rPr>
      </w:pPr>
      <w:r w:rsidRPr="00C35BA8">
        <w:rPr>
          <w:rFonts w:ascii="Arial" w:hAnsi="Arial" w:cs="Arial"/>
          <w:sz w:val="18"/>
          <w:szCs w:val="18"/>
          <w:lang w:val="pt-BR"/>
        </w:rPr>
        <w:t>A VIII-a Conferință DKMT de Obstetrică-Ginecologie cu participare internațională – Timișoara, 24-25.09.2015;</w:t>
      </w:r>
    </w:p>
    <w:p w14:paraId="5DF227BE" w14:textId="77777777" w:rsidR="009D7385" w:rsidRPr="00C35BA8" w:rsidRDefault="009D7385" w:rsidP="00405DDD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  <w:lang w:val="pt-BR"/>
        </w:rPr>
      </w:pPr>
      <w:r w:rsidRPr="00C35BA8">
        <w:rPr>
          <w:rFonts w:ascii="Arial" w:hAnsi="Arial" w:cs="Arial"/>
          <w:sz w:val="18"/>
          <w:szCs w:val="18"/>
          <w:lang w:val="pt-BR"/>
        </w:rPr>
        <w:t>Societatea română de Dermatologie – Congresul Național de Dermatologie cu participare internațională – Timișoara, 05-08.11.2014;</w:t>
      </w:r>
    </w:p>
    <w:p w14:paraId="2DEB9A09" w14:textId="77777777" w:rsidR="009D7385" w:rsidRPr="00C35BA8" w:rsidRDefault="009D7385" w:rsidP="00405DDD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  <w:lang w:val="pt-BR"/>
        </w:rPr>
      </w:pPr>
      <w:r w:rsidRPr="00C35BA8">
        <w:rPr>
          <w:rFonts w:ascii="Arial" w:hAnsi="Arial" w:cs="Arial"/>
          <w:sz w:val="18"/>
          <w:szCs w:val="18"/>
          <w:lang w:val="pt-BR"/>
        </w:rPr>
        <w:t>A  IV-a Ediție a Conferinței Naționale Interdisciplinare NefroCardia – Timișoara, 16-18.10.2014;</w:t>
      </w:r>
    </w:p>
    <w:p w14:paraId="42812855" w14:textId="77777777" w:rsidR="009D7385" w:rsidRPr="00C35BA8" w:rsidRDefault="009D7385" w:rsidP="00405DDD">
      <w:pPr>
        <w:pStyle w:val="ECVSectionBullet"/>
        <w:numPr>
          <w:ilvl w:val="0"/>
          <w:numId w:val="14"/>
        </w:numPr>
        <w:jc w:val="both"/>
        <w:rPr>
          <w:rFonts w:cs="Arial"/>
          <w:color w:val="auto"/>
          <w:szCs w:val="18"/>
        </w:rPr>
      </w:pPr>
      <w:r w:rsidRPr="00C35BA8">
        <w:rPr>
          <w:rFonts w:cs="Arial"/>
          <w:color w:val="auto"/>
          <w:szCs w:val="18"/>
          <w:lang w:val="en-US"/>
        </w:rPr>
        <w:t>Prime Workshop - “</w:t>
      </w:r>
      <w:proofErr w:type="spellStart"/>
      <w:r w:rsidRPr="00C35BA8">
        <w:rPr>
          <w:rFonts w:cs="Arial"/>
          <w:color w:val="auto"/>
          <w:szCs w:val="18"/>
          <w:lang w:val="en-US"/>
        </w:rPr>
        <w:t>Provocări</w:t>
      </w:r>
      <w:proofErr w:type="spellEnd"/>
      <w:r w:rsidRPr="00C35BA8">
        <w:rPr>
          <w:rFonts w:cs="Arial"/>
          <w:color w:val="auto"/>
          <w:szCs w:val="18"/>
          <w:lang w:val="en-US"/>
        </w:rPr>
        <w:t xml:space="preserve"> </w:t>
      </w:r>
      <w:proofErr w:type="spellStart"/>
      <w:r w:rsidRPr="00C35BA8">
        <w:rPr>
          <w:rFonts w:cs="Arial"/>
          <w:color w:val="auto"/>
          <w:szCs w:val="18"/>
          <w:lang w:val="en-US"/>
        </w:rPr>
        <w:t>în</w:t>
      </w:r>
      <w:proofErr w:type="spellEnd"/>
      <w:r w:rsidRPr="00C35BA8">
        <w:rPr>
          <w:rFonts w:cs="Arial"/>
          <w:color w:val="auto"/>
          <w:szCs w:val="18"/>
          <w:lang w:val="en-US"/>
        </w:rPr>
        <w:t xml:space="preserve"> </w:t>
      </w:r>
      <w:proofErr w:type="spellStart"/>
      <w:r w:rsidRPr="00C35BA8">
        <w:rPr>
          <w:rFonts w:cs="Arial"/>
          <w:color w:val="auto"/>
          <w:szCs w:val="18"/>
          <w:lang w:val="en-US"/>
        </w:rPr>
        <w:t>practica</w:t>
      </w:r>
      <w:proofErr w:type="spellEnd"/>
      <w:r w:rsidRPr="00C35BA8">
        <w:rPr>
          <w:rFonts w:cs="Arial"/>
          <w:color w:val="auto"/>
          <w:szCs w:val="18"/>
          <w:lang w:val="en-US"/>
        </w:rPr>
        <w:t xml:space="preserve"> </w:t>
      </w:r>
      <w:proofErr w:type="spellStart"/>
      <w:r w:rsidRPr="00C35BA8">
        <w:rPr>
          <w:rFonts w:cs="Arial"/>
          <w:color w:val="auto"/>
          <w:szCs w:val="18"/>
          <w:lang w:val="en-US"/>
        </w:rPr>
        <w:t>medicului</w:t>
      </w:r>
      <w:proofErr w:type="spellEnd"/>
      <w:r w:rsidRPr="00C35BA8">
        <w:rPr>
          <w:rFonts w:cs="Arial"/>
          <w:color w:val="auto"/>
          <w:szCs w:val="18"/>
          <w:lang w:val="en-US"/>
        </w:rPr>
        <w:t xml:space="preserve"> de </w:t>
      </w:r>
      <w:proofErr w:type="spellStart"/>
      <w:r w:rsidRPr="00C35BA8">
        <w:rPr>
          <w:rFonts w:cs="Arial"/>
          <w:color w:val="auto"/>
          <w:szCs w:val="18"/>
          <w:lang w:val="en-US"/>
        </w:rPr>
        <w:t>familie</w:t>
      </w:r>
      <w:proofErr w:type="spellEnd"/>
      <w:r w:rsidRPr="00C35BA8">
        <w:rPr>
          <w:rFonts w:cs="Arial"/>
          <w:color w:val="auto"/>
          <w:szCs w:val="18"/>
          <w:lang w:val="en-US"/>
        </w:rPr>
        <w:t xml:space="preserve"> – </w:t>
      </w:r>
      <w:proofErr w:type="spellStart"/>
      <w:r w:rsidRPr="00C35BA8">
        <w:rPr>
          <w:rFonts w:cs="Arial"/>
          <w:color w:val="auto"/>
          <w:szCs w:val="18"/>
          <w:lang w:val="en-US"/>
        </w:rPr>
        <w:t>Durerea</w:t>
      </w:r>
      <w:proofErr w:type="spellEnd"/>
      <w:r w:rsidRPr="00C35BA8">
        <w:rPr>
          <w:rFonts w:cs="Arial"/>
          <w:color w:val="auto"/>
          <w:szCs w:val="18"/>
          <w:lang w:val="en-US"/>
        </w:rPr>
        <w:t xml:space="preserve"> </w:t>
      </w:r>
      <w:proofErr w:type="spellStart"/>
      <w:r w:rsidRPr="00C35BA8">
        <w:rPr>
          <w:rFonts w:cs="Arial"/>
          <w:color w:val="auto"/>
          <w:szCs w:val="18"/>
          <w:lang w:val="en-US"/>
        </w:rPr>
        <w:t>toracică</w:t>
      </w:r>
      <w:proofErr w:type="spellEnd"/>
      <w:r w:rsidRPr="00C35BA8">
        <w:rPr>
          <w:rFonts w:cs="Arial"/>
          <w:color w:val="auto"/>
          <w:szCs w:val="18"/>
          <w:lang w:val="en-US"/>
        </w:rPr>
        <w:t xml:space="preserve">” – </w:t>
      </w:r>
      <w:proofErr w:type="spellStart"/>
      <w:r w:rsidR="00C66960" w:rsidRPr="00C35BA8">
        <w:rPr>
          <w:rFonts w:cs="Arial"/>
          <w:color w:val="auto"/>
          <w:szCs w:val="18"/>
          <w:lang w:val="en-US"/>
        </w:rPr>
        <w:t>Timișoara</w:t>
      </w:r>
      <w:proofErr w:type="spellEnd"/>
      <w:r w:rsidR="00C66960" w:rsidRPr="00C35BA8">
        <w:rPr>
          <w:rFonts w:cs="Arial"/>
          <w:color w:val="auto"/>
          <w:szCs w:val="18"/>
          <w:lang w:val="en-US"/>
        </w:rPr>
        <w:t>, 23.11.2012.</w:t>
      </w:r>
    </w:p>
    <w:p w14:paraId="6FF50F48" w14:textId="77777777" w:rsidR="007C5233" w:rsidRPr="00345595" w:rsidRDefault="007C5233" w:rsidP="00405DDD">
      <w:pPr>
        <w:spacing w:line="276" w:lineRule="auto"/>
        <w:jc w:val="both"/>
        <w:rPr>
          <w:rFonts w:cs="Arial"/>
          <w:color w:val="0070C0"/>
          <w:sz w:val="18"/>
          <w:szCs w:val="18"/>
        </w:rPr>
      </w:pPr>
    </w:p>
    <w:p w14:paraId="27582529" w14:textId="77777777" w:rsidR="009D7385" w:rsidRPr="00345595" w:rsidRDefault="003A2FD8" w:rsidP="00405DDD">
      <w:pPr>
        <w:spacing w:line="276" w:lineRule="auto"/>
        <w:jc w:val="both"/>
        <w:rPr>
          <w:rFonts w:cs="Arial"/>
          <w:b/>
          <w:color w:val="0070C0"/>
          <w:sz w:val="18"/>
          <w:szCs w:val="18"/>
        </w:rPr>
      </w:pPr>
      <w:r w:rsidRPr="00345595">
        <w:rPr>
          <w:rFonts w:cs="Arial"/>
          <w:b/>
          <w:color w:val="0070C0"/>
          <w:sz w:val="18"/>
          <w:szCs w:val="18"/>
        </w:rPr>
        <w:t>Prezentări:</w:t>
      </w:r>
    </w:p>
    <w:p w14:paraId="7B964DDD" w14:textId="77777777" w:rsidR="00C35BA8" w:rsidRPr="00C35BA8" w:rsidRDefault="00C35BA8" w:rsidP="00553A21">
      <w:pPr>
        <w:pStyle w:val="ECVSectionBullet"/>
        <w:numPr>
          <w:ilvl w:val="0"/>
          <w:numId w:val="19"/>
        </w:numPr>
        <w:jc w:val="both"/>
        <w:rPr>
          <w:rFonts w:cs="Arial"/>
          <w:color w:val="auto"/>
          <w:szCs w:val="18"/>
        </w:rPr>
      </w:pPr>
      <w:r w:rsidRPr="00C35BA8">
        <w:rPr>
          <w:color w:val="auto"/>
        </w:rPr>
        <w:t>Forumul științific național al tinerilor hematologi - Speaker - Leucemia acută limfoblastică - prezentare de caz - ONLINE - 2-3 iulie 2021;</w:t>
      </w:r>
    </w:p>
    <w:p w14:paraId="50360B6C" w14:textId="77777777" w:rsidR="006B7EBC" w:rsidRDefault="006B7EBC" w:rsidP="00553A21">
      <w:pPr>
        <w:pStyle w:val="ECVSectionBullet"/>
        <w:numPr>
          <w:ilvl w:val="0"/>
          <w:numId w:val="19"/>
        </w:numPr>
        <w:jc w:val="both"/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t xml:space="preserve">Novartis Winter Highlights – Event for young doctors – ONLINE – 14-15 Decembrie 2020 – </w:t>
      </w:r>
      <w:r w:rsidRPr="006B7EBC">
        <w:rPr>
          <w:rFonts w:cs="Arial"/>
          <w:b/>
          <w:color w:val="000000"/>
          <w:szCs w:val="18"/>
        </w:rPr>
        <w:t>Speaker</w:t>
      </w:r>
      <w:r>
        <w:rPr>
          <w:rFonts w:cs="Arial"/>
          <w:color w:val="000000"/>
          <w:szCs w:val="18"/>
        </w:rPr>
        <w:t xml:space="preserve"> – Immune thrombocytopenia;</w:t>
      </w:r>
    </w:p>
    <w:p w14:paraId="44611D0E" w14:textId="77777777" w:rsidR="00C35BA8" w:rsidRPr="00C35BA8" w:rsidRDefault="00C35BA8" w:rsidP="00553A21">
      <w:pPr>
        <w:pStyle w:val="ECVSectionBullet"/>
        <w:numPr>
          <w:ilvl w:val="0"/>
          <w:numId w:val="19"/>
        </w:numPr>
        <w:jc w:val="both"/>
        <w:rPr>
          <w:rFonts w:cs="Arial"/>
          <w:color w:val="auto"/>
          <w:szCs w:val="18"/>
        </w:rPr>
      </w:pPr>
      <w:r w:rsidRPr="00C35BA8">
        <w:rPr>
          <w:color w:val="auto"/>
        </w:rPr>
        <w:t>„European Society of Human Genetics Virtual Conference 2020” – ESHG (June 6-9, 2020) - Thrombophilic gene mutations as risk factors for recurrent pregnancy loss - presentation number P16.35.B was presented as an e-Poster in the session P16 Diagnostic;</w:t>
      </w:r>
    </w:p>
    <w:p w14:paraId="5CA46E5D" w14:textId="77777777" w:rsidR="003A2FD8" w:rsidRPr="003A2FD8" w:rsidRDefault="003A2FD8" w:rsidP="00405DDD">
      <w:pPr>
        <w:pStyle w:val="ECVSectionBullet"/>
        <w:numPr>
          <w:ilvl w:val="0"/>
          <w:numId w:val="15"/>
        </w:numPr>
        <w:jc w:val="both"/>
        <w:rPr>
          <w:rFonts w:cs="Arial"/>
          <w:color w:val="000000"/>
          <w:szCs w:val="18"/>
        </w:rPr>
      </w:pPr>
      <w:r w:rsidRPr="003A2FD8">
        <w:rPr>
          <w:rFonts w:cs="Arial"/>
          <w:color w:val="000000"/>
          <w:szCs w:val="18"/>
        </w:rPr>
        <w:t>„SRH Summer School, 6</w:t>
      </w:r>
      <w:r w:rsidRPr="003A2FD8">
        <w:rPr>
          <w:rFonts w:cs="Arial"/>
          <w:color w:val="000000"/>
          <w:szCs w:val="18"/>
          <w:vertAlign w:val="superscript"/>
        </w:rPr>
        <w:t>th</w:t>
      </w:r>
      <w:r w:rsidRPr="003A2FD8">
        <w:rPr>
          <w:rFonts w:cs="Arial"/>
          <w:color w:val="000000"/>
          <w:szCs w:val="18"/>
        </w:rPr>
        <w:t xml:space="preserve"> Edition” – Bucuresti, 26-27.07.2019 – </w:t>
      </w:r>
      <w:r w:rsidRPr="003A2FD8">
        <w:rPr>
          <w:rFonts w:cs="Arial"/>
          <w:b/>
          <w:color w:val="000000"/>
          <w:szCs w:val="18"/>
        </w:rPr>
        <w:t>Speaker</w:t>
      </w:r>
      <w:r w:rsidRPr="003A2FD8">
        <w:rPr>
          <w:rFonts w:cs="Arial"/>
          <w:color w:val="000000"/>
          <w:szCs w:val="18"/>
        </w:rPr>
        <w:t xml:space="preserve"> - Carfilzomib – from clinical trials to clinical practi</w:t>
      </w:r>
      <w:r w:rsidR="006B7EBC">
        <w:rPr>
          <w:rFonts w:cs="Arial"/>
          <w:color w:val="000000"/>
          <w:szCs w:val="18"/>
        </w:rPr>
        <w:t>ce. A single center experience;</w:t>
      </w:r>
    </w:p>
    <w:p w14:paraId="2B2ABC2E" w14:textId="77777777" w:rsidR="003A2FD8" w:rsidRPr="00405DDD" w:rsidRDefault="003A2FD8" w:rsidP="00405DDD">
      <w:pPr>
        <w:pStyle w:val="ECVSectionBullet"/>
        <w:numPr>
          <w:ilvl w:val="0"/>
          <w:numId w:val="15"/>
        </w:numPr>
        <w:jc w:val="both"/>
        <w:rPr>
          <w:rFonts w:cs="Arial"/>
          <w:color w:val="000000"/>
          <w:szCs w:val="18"/>
        </w:rPr>
      </w:pPr>
      <w:r w:rsidRPr="003A2FD8">
        <w:rPr>
          <w:rFonts w:cs="Arial"/>
          <w:color w:val="auto"/>
          <w:szCs w:val="18"/>
        </w:rPr>
        <w:t xml:space="preserve">„Chronic hematological diseases - </w:t>
      </w:r>
      <w:r w:rsidRPr="003A2FD8">
        <w:rPr>
          <w:rFonts w:cs="Arial"/>
          <w:i/>
          <w:color w:val="auto"/>
          <w:szCs w:val="18"/>
        </w:rPr>
        <w:t>Dialogues</w:t>
      </w:r>
      <w:r w:rsidRPr="003A2FD8">
        <w:rPr>
          <w:rFonts w:cs="Arial"/>
          <w:i/>
          <w:color w:val="auto"/>
          <w:szCs w:val="18"/>
          <w:lang w:val="en-US"/>
        </w:rPr>
        <w:t xml:space="preserve">”- Junior Academy – Constanta, 7-8 </w:t>
      </w:r>
      <w:proofErr w:type="spellStart"/>
      <w:r w:rsidRPr="003A2FD8">
        <w:rPr>
          <w:rFonts w:cs="Arial"/>
          <w:i/>
          <w:color w:val="auto"/>
          <w:szCs w:val="18"/>
          <w:lang w:val="en-US"/>
        </w:rPr>
        <w:t>Iunie</w:t>
      </w:r>
      <w:proofErr w:type="spellEnd"/>
      <w:r w:rsidRPr="003A2FD8">
        <w:rPr>
          <w:rFonts w:cs="Arial"/>
          <w:i/>
          <w:color w:val="auto"/>
          <w:szCs w:val="18"/>
          <w:lang w:val="en-US"/>
        </w:rPr>
        <w:t xml:space="preserve"> 2019 – </w:t>
      </w:r>
      <w:r w:rsidRPr="003A2FD8">
        <w:rPr>
          <w:rFonts w:cs="Arial"/>
          <w:b/>
          <w:color w:val="auto"/>
          <w:szCs w:val="18"/>
          <w:lang w:val="en-US"/>
        </w:rPr>
        <w:t>Speaker</w:t>
      </w:r>
      <w:r w:rsidRPr="003A2FD8">
        <w:rPr>
          <w:rFonts w:cs="Arial"/>
          <w:color w:val="auto"/>
          <w:szCs w:val="18"/>
          <w:lang w:val="en-US"/>
        </w:rPr>
        <w:t xml:space="preserve"> – Interstellar – Daratumumab in Multiple Myeloma (MM) treatment. </w:t>
      </w:r>
    </w:p>
    <w:p w14:paraId="2181F4BF" w14:textId="77777777" w:rsidR="00405DDD" w:rsidRDefault="00405DDD" w:rsidP="00405DDD">
      <w:pPr>
        <w:pStyle w:val="ECVSectionBullet"/>
        <w:jc w:val="both"/>
        <w:rPr>
          <w:rFonts w:cs="Arial"/>
          <w:color w:val="auto"/>
          <w:szCs w:val="18"/>
          <w:lang w:val="en-US"/>
        </w:rPr>
      </w:pPr>
    </w:p>
    <w:p w14:paraId="11971A88" w14:textId="77777777" w:rsidR="00CA17B4" w:rsidRDefault="00CA17B4" w:rsidP="00405DDD">
      <w:pPr>
        <w:pStyle w:val="ECVSectionBullet"/>
        <w:jc w:val="both"/>
        <w:rPr>
          <w:rFonts w:cs="Arial"/>
          <w:b/>
          <w:bCs/>
          <w:color w:val="0070C0"/>
          <w:szCs w:val="18"/>
          <w:lang w:val="en-US"/>
        </w:rPr>
      </w:pPr>
      <w:proofErr w:type="spellStart"/>
      <w:r w:rsidRPr="00CA17B4">
        <w:rPr>
          <w:rFonts w:cs="Arial"/>
          <w:b/>
          <w:bCs/>
          <w:color w:val="0070C0"/>
          <w:szCs w:val="18"/>
          <w:lang w:val="en-US"/>
        </w:rPr>
        <w:t>Cursuri</w:t>
      </w:r>
      <w:proofErr w:type="spellEnd"/>
      <w:r>
        <w:rPr>
          <w:rFonts w:cs="Arial"/>
          <w:b/>
          <w:bCs/>
          <w:color w:val="0070C0"/>
          <w:szCs w:val="18"/>
          <w:lang w:val="en-US"/>
        </w:rPr>
        <w:t>:</w:t>
      </w:r>
    </w:p>
    <w:p w14:paraId="6CE19065" w14:textId="77777777" w:rsidR="00CA17B4" w:rsidRPr="00CA17B4" w:rsidRDefault="00CA17B4" w:rsidP="00CA17B4">
      <w:pPr>
        <w:pStyle w:val="ECVSectionBullet"/>
        <w:numPr>
          <w:ilvl w:val="0"/>
          <w:numId w:val="23"/>
        </w:numPr>
        <w:jc w:val="both"/>
        <w:rPr>
          <w:rFonts w:cs="Arial"/>
          <w:b/>
          <w:bCs/>
          <w:color w:val="auto"/>
          <w:szCs w:val="18"/>
          <w:lang w:val="pt-BR"/>
        </w:rPr>
      </w:pPr>
      <w:r w:rsidRPr="00CA17B4">
        <w:rPr>
          <w:color w:val="auto"/>
        </w:rPr>
        <w:t>Curs de prim ajutor avansat (ALS) - Timișoara, 16 septembrie 2023;</w:t>
      </w:r>
    </w:p>
    <w:p w14:paraId="246D6D5A" w14:textId="77777777" w:rsidR="00CA17B4" w:rsidRPr="00CA17B4" w:rsidRDefault="00CA17B4" w:rsidP="00CA17B4">
      <w:pPr>
        <w:pStyle w:val="ECVSectionBullet"/>
        <w:numPr>
          <w:ilvl w:val="0"/>
          <w:numId w:val="23"/>
        </w:numPr>
        <w:jc w:val="both"/>
        <w:rPr>
          <w:rFonts w:cs="Arial"/>
          <w:b/>
          <w:bCs/>
          <w:color w:val="auto"/>
          <w:szCs w:val="18"/>
          <w:lang w:val="pt-BR"/>
        </w:rPr>
      </w:pPr>
      <w:r w:rsidRPr="00CA17B4">
        <w:rPr>
          <w:color w:val="auto"/>
        </w:rPr>
        <w:t>UMF "Carol Davila" - Imunitatea organismului – rolurile esentiale ale biofactorilor - ONLINE - 2023-03-18;</w:t>
      </w:r>
    </w:p>
    <w:p w14:paraId="1508D683" w14:textId="77777777" w:rsidR="00CA17B4" w:rsidRPr="00CA17B4" w:rsidRDefault="00CA17B4" w:rsidP="00CA17B4">
      <w:pPr>
        <w:pStyle w:val="ECVSectionBullet"/>
        <w:numPr>
          <w:ilvl w:val="0"/>
          <w:numId w:val="23"/>
        </w:numPr>
        <w:jc w:val="both"/>
        <w:rPr>
          <w:rFonts w:cs="Arial"/>
          <w:b/>
          <w:bCs/>
          <w:color w:val="auto"/>
          <w:szCs w:val="18"/>
          <w:lang w:val="pt-BR"/>
        </w:rPr>
      </w:pPr>
      <w:r w:rsidRPr="00CA17B4">
        <w:rPr>
          <w:color w:val="auto"/>
        </w:rPr>
        <w:t xml:space="preserve">UMF "Carol Davila" - Infecțiile vulvo-vaginale - o patologie a femeii moderne de la adolescență la senescență - ONLINE - 08.04-08.10.2023; </w:t>
      </w:r>
    </w:p>
    <w:p w14:paraId="0F1A17A4" w14:textId="77777777" w:rsidR="00CA17B4" w:rsidRPr="00CA17B4" w:rsidRDefault="00CA17B4" w:rsidP="00CA17B4">
      <w:pPr>
        <w:pStyle w:val="ECVSectionBullet"/>
        <w:numPr>
          <w:ilvl w:val="0"/>
          <w:numId w:val="23"/>
        </w:numPr>
        <w:jc w:val="both"/>
        <w:rPr>
          <w:rFonts w:cs="Arial"/>
          <w:b/>
          <w:bCs/>
          <w:color w:val="auto"/>
          <w:szCs w:val="18"/>
          <w:lang w:val="pt-BR"/>
        </w:rPr>
      </w:pPr>
      <w:r w:rsidRPr="00CA17B4">
        <w:rPr>
          <w:color w:val="auto"/>
        </w:rPr>
        <w:t>UMF "Carol Davila" - Infecțiile tractului genito-urinar - o provocare permanentă - ONLINE - 01.07-21.11.2022;</w:t>
      </w:r>
    </w:p>
    <w:p w14:paraId="77099CF5" w14:textId="77777777" w:rsidR="00CA17B4" w:rsidRPr="00CA17B4" w:rsidRDefault="00CA17B4" w:rsidP="00CA17B4">
      <w:pPr>
        <w:pStyle w:val="ECVSectionBullet"/>
        <w:numPr>
          <w:ilvl w:val="0"/>
          <w:numId w:val="23"/>
        </w:numPr>
        <w:jc w:val="both"/>
        <w:rPr>
          <w:rFonts w:cs="Arial"/>
          <w:b/>
          <w:bCs/>
          <w:color w:val="auto"/>
          <w:szCs w:val="18"/>
          <w:lang w:val="pt-BR"/>
        </w:rPr>
      </w:pPr>
      <w:r w:rsidRPr="00CA17B4">
        <w:rPr>
          <w:color w:val="auto"/>
        </w:rPr>
        <w:t>Cursul Internațional de Ghiduri și Protocoale în Anestezie, Terapie Intensivă și Medicină de Urgență – exclusiv ONLINE – 24-26 Septembrie 2020;</w:t>
      </w:r>
    </w:p>
    <w:p w14:paraId="46D74D8D" w14:textId="77777777" w:rsidR="00CA17B4" w:rsidRPr="00CA17B4" w:rsidRDefault="00CA17B4" w:rsidP="00CA17B4">
      <w:pPr>
        <w:pStyle w:val="ECVSectionBullet"/>
        <w:numPr>
          <w:ilvl w:val="0"/>
          <w:numId w:val="23"/>
        </w:numPr>
        <w:jc w:val="both"/>
        <w:rPr>
          <w:rFonts w:cs="Arial"/>
          <w:b/>
          <w:bCs/>
          <w:color w:val="auto"/>
          <w:szCs w:val="18"/>
          <w:lang w:val="pt-BR"/>
        </w:rPr>
      </w:pPr>
      <w:r w:rsidRPr="00CA17B4">
        <w:rPr>
          <w:color w:val="auto"/>
        </w:rPr>
        <w:t>Curs - LEUCEMII ACUTE, Iași, 21 noiembrie 2019;</w:t>
      </w:r>
    </w:p>
    <w:p w14:paraId="4CC6FF73" w14:textId="77777777" w:rsidR="00CA17B4" w:rsidRPr="00CA17B4" w:rsidRDefault="00CA17B4" w:rsidP="00CA17B4">
      <w:pPr>
        <w:pStyle w:val="ECVSectionBullet"/>
        <w:numPr>
          <w:ilvl w:val="0"/>
          <w:numId w:val="23"/>
        </w:numPr>
        <w:jc w:val="both"/>
        <w:rPr>
          <w:rFonts w:cs="Arial"/>
          <w:b/>
          <w:bCs/>
          <w:color w:val="auto"/>
          <w:szCs w:val="18"/>
          <w:lang w:val="pt-BR"/>
        </w:rPr>
      </w:pPr>
      <w:r w:rsidRPr="00CA17B4">
        <w:rPr>
          <w:color w:val="auto"/>
        </w:rPr>
        <w:t>Rolul medicului curant/ prescriptor in asigurarea securității transfuzionale, Timișoara, 22-24 noiembrie 2018.</w:t>
      </w:r>
    </w:p>
    <w:p w14:paraId="0942C7D5" w14:textId="77777777" w:rsidR="00CA17B4" w:rsidRPr="00CA17B4" w:rsidRDefault="00CA17B4" w:rsidP="00405DDD">
      <w:pPr>
        <w:pStyle w:val="ECVSectionBullet"/>
        <w:jc w:val="both"/>
        <w:rPr>
          <w:rFonts w:cs="Arial"/>
          <w:color w:val="auto"/>
          <w:szCs w:val="18"/>
          <w:lang w:val="pt-BR"/>
        </w:rPr>
      </w:pPr>
    </w:p>
    <w:p w14:paraId="61F8DCD1" w14:textId="77777777" w:rsidR="00405DDD" w:rsidRDefault="00405DDD" w:rsidP="00405DDD">
      <w:pPr>
        <w:pStyle w:val="ECVSectionBullet"/>
        <w:jc w:val="both"/>
        <w:rPr>
          <w:rFonts w:cs="Arial"/>
          <w:b/>
          <w:color w:val="0070C0"/>
          <w:szCs w:val="18"/>
          <w:lang w:val="en-US"/>
        </w:rPr>
      </w:pPr>
      <w:proofErr w:type="spellStart"/>
      <w:r w:rsidRPr="00405DDD">
        <w:rPr>
          <w:rFonts w:cs="Arial"/>
          <w:b/>
          <w:color w:val="0070C0"/>
          <w:szCs w:val="18"/>
          <w:lang w:val="en-US"/>
        </w:rPr>
        <w:t>Proiecte</w:t>
      </w:r>
      <w:proofErr w:type="spellEnd"/>
      <w:r w:rsidRPr="00405DDD">
        <w:rPr>
          <w:rFonts w:cs="Arial"/>
          <w:b/>
          <w:color w:val="0070C0"/>
          <w:szCs w:val="18"/>
          <w:lang w:val="en-US"/>
        </w:rPr>
        <w:t>:</w:t>
      </w:r>
    </w:p>
    <w:p w14:paraId="233C1EBC" w14:textId="77777777" w:rsidR="00405DDD" w:rsidRPr="00C539F3" w:rsidRDefault="00405DDD" w:rsidP="00553A21">
      <w:pPr>
        <w:pStyle w:val="ECVSectionBullet"/>
        <w:numPr>
          <w:ilvl w:val="0"/>
          <w:numId w:val="20"/>
        </w:numPr>
        <w:jc w:val="both"/>
        <w:rPr>
          <w:rFonts w:cs="Arial"/>
          <w:b/>
          <w:color w:val="auto"/>
          <w:szCs w:val="18"/>
          <w:lang w:val="en-US"/>
        </w:rPr>
      </w:pPr>
      <w:proofErr w:type="spellStart"/>
      <w:r w:rsidRPr="00405DDD">
        <w:rPr>
          <w:rFonts w:cs="Arial"/>
          <w:color w:val="000000"/>
          <w:szCs w:val="18"/>
          <w:lang w:val="en-US"/>
        </w:rPr>
        <w:t>Voluntar</w:t>
      </w:r>
      <w:proofErr w:type="spellEnd"/>
      <w:r w:rsidRPr="00405DDD">
        <w:rPr>
          <w:rFonts w:cs="Arial"/>
          <w:color w:val="000000"/>
          <w:szCs w:val="18"/>
          <w:lang w:val="en-US"/>
        </w:rPr>
        <w:t xml:space="preserve"> - </w:t>
      </w:r>
      <w:proofErr w:type="spellStart"/>
      <w:r w:rsidRPr="00405DDD">
        <w:rPr>
          <w:rFonts w:cs="Arial"/>
          <w:color w:val="000000"/>
          <w:szCs w:val="18"/>
          <w:lang w:val="en-US"/>
        </w:rPr>
        <w:t>Proiectul</w:t>
      </w:r>
      <w:proofErr w:type="spellEnd"/>
      <w:r w:rsidRPr="00405DDD">
        <w:rPr>
          <w:rFonts w:cs="Arial"/>
          <w:color w:val="000000"/>
          <w:szCs w:val="18"/>
          <w:lang w:val="en-US"/>
        </w:rPr>
        <w:t xml:space="preserve"> “</w:t>
      </w:r>
      <w:proofErr w:type="spellStart"/>
      <w:r w:rsidRPr="00405DDD">
        <w:rPr>
          <w:rFonts w:cs="Arial"/>
          <w:color w:val="000000"/>
          <w:szCs w:val="18"/>
          <w:lang w:val="en-US"/>
        </w:rPr>
        <w:t>Micii</w:t>
      </w:r>
      <w:proofErr w:type="spellEnd"/>
      <w:r w:rsidRPr="00405DDD">
        <w:rPr>
          <w:rFonts w:cs="Arial"/>
          <w:color w:val="000000"/>
          <w:szCs w:val="18"/>
          <w:lang w:val="en-US"/>
        </w:rPr>
        <w:t xml:space="preserve"> </w:t>
      </w:r>
      <w:proofErr w:type="spellStart"/>
      <w:r w:rsidRPr="00405DDD">
        <w:rPr>
          <w:rFonts w:cs="Arial"/>
          <w:color w:val="000000"/>
          <w:szCs w:val="18"/>
          <w:lang w:val="en-US"/>
        </w:rPr>
        <w:t>Sanitari</w:t>
      </w:r>
      <w:proofErr w:type="spellEnd"/>
      <w:r w:rsidRPr="00405DDD">
        <w:rPr>
          <w:rFonts w:cs="Arial"/>
          <w:color w:val="000000"/>
          <w:szCs w:val="18"/>
          <w:lang w:val="en-US"/>
        </w:rPr>
        <w:t xml:space="preserve">” – </w:t>
      </w:r>
      <w:proofErr w:type="spellStart"/>
      <w:r w:rsidRPr="00405DDD">
        <w:rPr>
          <w:rFonts w:cs="Arial"/>
          <w:color w:val="000000"/>
          <w:szCs w:val="18"/>
          <w:lang w:val="en-US"/>
        </w:rPr>
        <w:t>organizat</w:t>
      </w:r>
      <w:proofErr w:type="spellEnd"/>
      <w:r w:rsidRPr="00405DDD">
        <w:rPr>
          <w:rFonts w:cs="Arial"/>
          <w:color w:val="000000"/>
          <w:szCs w:val="18"/>
          <w:lang w:val="en-US"/>
        </w:rPr>
        <w:t xml:space="preserve"> de </w:t>
      </w:r>
      <w:proofErr w:type="spellStart"/>
      <w:r w:rsidRPr="00405DDD">
        <w:rPr>
          <w:rFonts w:cs="Arial"/>
          <w:color w:val="000000"/>
          <w:szCs w:val="18"/>
          <w:lang w:val="en-US"/>
        </w:rPr>
        <w:t>Societatea</w:t>
      </w:r>
      <w:proofErr w:type="spellEnd"/>
      <w:r w:rsidRPr="00405DDD">
        <w:rPr>
          <w:rFonts w:cs="Arial"/>
          <w:color w:val="000000"/>
          <w:szCs w:val="18"/>
          <w:lang w:val="en-US"/>
        </w:rPr>
        <w:t xml:space="preserve"> </w:t>
      </w:r>
      <w:proofErr w:type="spellStart"/>
      <w:r w:rsidRPr="00405DDD">
        <w:rPr>
          <w:rFonts w:cs="Arial"/>
          <w:color w:val="000000"/>
          <w:szCs w:val="18"/>
          <w:lang w:val="en-US"/>
        </w:rPr>
        <w:t>Studenților</w:t>
      </w:r>
      <w:proofErr w:type="spellEnd"/>
      <w:r w:rsidRPr="00405DDD">
        <w:rPr>
          <w:rFonts w:cs="Arial"/>
          <w:color w:val="000000"/>
          <w:szCs w:val="18"/>
          <w:lang w:val="en-US"/>
        </w:rPr>
        <w:t xml:space="preserve"> </w:t>
      </w:r>
      <w:proofErr w:type="spellStart"/>
      <w:r w:rsidRPr="00405DDD">
        <w:rPr>
          <w:rFonts w:cs="Arial"/>
          <w:color w:val="000000"/>
          <w:szCs w:val="18"/>
          <w:lang w:val="en-US"/>
        </w:rPr>
        <w:t>în</w:t>
      </w:r>
      <w:proofErr w:type="spellEnd"/>
      <w:r w:rsidRPr="00405DDD">
        <w:rPr>
          <w:rFonts w:cs="Arial"/>
          <w:color w:val="000000"/>
          <w:szCs w:val="18"/>
          <w:lang w:val="en-US"/>
        </w:rPr>
        <w:t xml:space="preserve"> </w:t>
      </w:r>
      <w:proofErr w:type="spellStart"/>
      <w:r w:rsidRPr="00405DDD">
        <w:rPr>
          <w:rFonts w:cs="Arial"/>
          <w:color w:val="000000"/>
          <w:szCs w:val="18"/>
          <w:lang w:val="en-US"/>
        </w:rPr>
        <w:t>Medicină</w:t>
      </w:r>
      <w:proofErr w:type="spellEnd"/>
      <w:r w:rsidRPr="00405DDD">
        <w:rPr>
          <w:rFonts w:cs="Arial"/>
          <w:color w:val="000000"/>
          <w:szCs w:val="18"/>
          <w:lang w:val="en-US"/>
        </w:rPr>
        <w:t xml:space="preserve"> din </w:t>
      </w:r>
      <w:proofErr w:type="spellStart"/>
      <w:r w:rsidRPr="00405DDD">
        <w:rPr>
          <w:rFonts w:cs="Arial"/>
          <w:color w:val="000000"/>
          <w:szCs w:val="18"/>
          <w:lang w:val="en-US"/>
        </w:rPr>
        <w:t>Timișoara</w:t>
      </w:r>
      <w:proofErr w:type="spellEnd"/>
      <w:r w:rsidRPr="00405DDD">
        <w:rPr>
          <w:rFonts w:cs="Arial"/>
          <w:color w:val="000000"/>
          <w:szCs w:val="18"/>
          <w:lang w:val="en-US"/>
        </w:rPr>
        <w:t xml:space="preserve"> – 23.02 – 08.05.2015;</w:t>
      </w:r>
    </w:p>
    <w:p w14:paraId="5473DFD9" w14:textId="77777777" w:rsidR="00C539F3" w:rsidRPr="00385FC3" w:rsidRDefault="00C539F3" w:rsidP="00C539F3">
      <w:pPr>
        <w:pStyle w:val="ECVSectionBullet"/>
        <w:ind w:left="473"/>
        <w:jc w:val="both"/>
        <w:rPr>
          <w:rFonts w:cs="Arial"/>
          <w:b/>
          <w:color w:val="auto"/>
          <w:szCs w:val="18"/>
          <w:lang w:val="en-US"/>
        </w:rPr>
      </w:pPr>
    </w:p>
    <w:p w14:paraId="7C5F6198" w14:textId="77777777" w:rsidR="00385FC3" w:rsidRPr="00385FC3" w:rsidRDefault="00385FC3" w:rsidP="00385FC3">
      <w:pPr>
        <w:pStyle w:val="ECVSectionBullet"/>
        <w:jc w:val="both"/>
        <w:rPr>
          <w:rFonts w:cs="Arial"/>
          <w:color w:val="auto"/>
          <w:szCs w:val="18"/>
        </w:rPr>
      </w:pPr>
      <w:r>
        <w:rPr>
          <w:rFonts w:cs="Arial"/>
          <w:b/>
          <w:color w:val="0070C0"/>
          <w:szCs w:val="18"/>
          <w:lang w:val="en-US"/>
        </w:rPr>
        <w:t>Hobby-</w:t>
      </w:r>
      <w:proofErr w:type="spellStart"/>
      <w:r>
        <w:rPr>
          <w:rFonts w:cs="Arial"/>
          <w:b/>
          <w:color w:val="0070C0"/>
          <w:szCs w:val="18"/>
          <w:lang w:val="en-US"/>
        </w:rPr>
        <w:t>uri</w:t>
      </w:r>
      <w:proofErr w:type="spellEnd"/>
      <w:r>
        <w:rPr>
          <w:rFonts w:cs="Arial"/>
          <w:b/>
          <w:color w:val="0070C0"/>
          <w:szCs w:val="18"/>
          <w:lang w:val="en-US"/>
        </w:rPr>
        <w:t xml:space="preserve"> </w:t>
      </w:r>
      <w:r>
        <w:rPr>
          <w:rFonts w:cs="Arial"/>
          <w:b/>
          <w:color w:val="0070C0"/>
          <w:szCs w:val="18"/>
        </w:rPr>
        <w:t xml:space="preserve">și pasiuni: </w:t>
      </w:r>
      <w:r>
        <w:rPr>
          <w:rFonts w:cs="Arial"/>
          <w:color w:val="auto"/>
          <w:szCs w:val="18"/>
        </w:rPr>
        <w:t>muzică, ciclism, expediț</w:t>
      </w:r>
      <w:r w:rsidR="00D75444">
        <w:rPr>
          <w:rFonts w:cs="Arial"/>
          <w:color w:val="auto"/>
          <w:szCs w:val="18"/>
        </w:rPr>
        <w:t>ii în natură.</w:t>
      </w:r>
    </w:p>
    <w:p w14:paraId="722FF548" w14:textId="77777777" w:rsidR="004615ED" w:rsidRDefault="004615ED" w:rsidP="004615ED">
      <w:pPr>
        <w:pStyle w:val="ECVSectionBullet"/>
        <w:jc w:val="both"/>
        <w:rPr>
          <w:rFonts w:cs="Arial"/>
          <w:color w:val="000000"/>
          <w:szCs w:val="18"/>
          <w:lang w:val="en-US"/>
        </w:rPr>
      </w:pPr>
    </w:p>
    <w:p w14:paraId="34E1CF1B" w14:textId="77777777" w:rsidR="004615ED" w:rsidRDefault="004615ED" w:rsidP="004615ED">
      <w:pPr>
        <w:pStyle w:val="ECVSectionBullet"/>
        <w:jc w:val="both"/>
        <w:rPr>
          <w:b/>
          <w:color w:val="0070C0"/>
        </w:rPr>
      </w:pPr>
      <w:r w:rsidRPr="004615ED">
        <w:rPr>
          <w:b/>
          <w:color w:val="0070C0"/>
        </w:rPr>
        <w:t>Apartenența la organizații profesionale</w:t>
      </w:r>
      <w:r>
        <w:rPr>
          <w:b/>
          <w:color w:val="0070C0"/>
        </w:rPr>
        <w:t>:</w:t>
      </w:r>
    </w:p>
    <w:p w14:paraId="55D313B4" w14:textId="77777777" w:rsidR="004615ED" w:rsidRPr="004615ED" w:rsidRDefault="004615ED" w:rsidP="004615ED">
      <w:pPr>
        <w:pStyle w:val="ECVSectionBullet"/>
        <w:jc w:val="both"/>
        <w:rPr>
          <w:rFonts w:cs="Arial"/>
          <w:color w:val="0070C0"/>
          <w:szCs w:val="18"/>
          <w:lang w:val="en-US"/>
        </w:rPr>
      </w:pPr>
    </w:p>
    <w:p w14:paraId="1DA7B284" w14:textId="77777777" w:rsidR="00E63451" w:rsidRPr="00E63451" w:rsidRDefault="00E63451" w:rsidP="00E63451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615ED">
        <w:rPr>
          <w:rFonts w:ascii="Arial" w:hAnsi="Arial" w:cs="Arial"/>
          <w:sz w:val="18"/>
          <w:szCs w:val="18"/>
        </w:rPr>
        <w:t xml:space="preserve">European Society of Hematology (EHA): 02.2019 – </w:t>
      </w:r>
      <w:proofErr w:type="spellStart"/>
      <w:r>
        <w:rPr>
          <w:rFonts w:ascii="Arial" w:hAnsi="Arial" w:cs="Arial"/>
          <w:sz w:val="18"/>
          <w:szCs w:val="18"/>
        </w:rPr>
        <w:t>prezent</w:t>
      </w:r>
      <w:proofErr w:type="spellEnd"/>
      <w:r>
        <w:rPr>
          <w:rFonts w:ascii="Arial" w:hAnsi="Arial" w:cs="Arial"/>
          <w:sz w:val="18"/>
          <w:szCs w:val="18"/>
        </w:rPr>
        <w:t>;</w:t>
      </w:r>
    </w:p>
    <w:p w14:paraId="4578286D" w14:textId="77777777" w:rsidR="004615ED" w:rsidRPr="004615ED" w:rsidRDefault="004615ED" w:rsidP="004615ED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615ED">
        <w:rPr>
          <w:rFonts w:ascii="Arial" w:hAnsi="Arial" w:cs="Arial"/>
          <w:sz w:val="18"/>
          <w:szCs w:val="18"/>
        </w:rPr>
        <w:t xml:space="preserve">Romanian Society of Hematology (SRH): 10.2017 </w:t>
      </w:r>
      <w:r w:rsidR="00E63451">
        <w:rPr>
          <w:rFonts w:ascii="Arial" w:hAnsi="Arial" w:cs="Arial"/>
          <w:sz w:val="18"/>
          <w:szCs w:val="18"/>
        </w:rPr>
        <w:t>–</w:t>
      </w:r>
      <w:r w:rsidRPr="004615ED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63451">
        <w:rPr>
          <w:rFonts w:ascii="Arial" w:hAnsi="Arial" w:cs="Arial"/>
          <w:sz w:val="18"/>
          <w:szCs w:val="18"/>
        </w:rPr>
        <w:t>pre</w:t>
      </w:r>
      <w:r w:rsidR="00841D5C">
        <w:rPr>
          <w:rFonts w:ascii="Arial" w:hAnsi="Arial" w:cs="Arial"/>
          <w:sz w:val="18"/>
          <w:szCs w:val="18"/>
        </w:rPr>
        <w:t>z</w:t>
      </w:r>
      <w:r w:rsidR="00E63451">
        <w:rPr>
          <w:rFonts w:ascii="Arial" w:hAnsi="Arial" w:cs="Arial"/>
          <w:sz w:val="18"/>
          <w:szCs w:val="18"/>
        </w:rPr>
        <w:t>ent</w:t>
      </w:r>
      <w:proofErr w:type="spellEnd"/>
      <w:r w:rsidR="00E63451">
        <w:rPr>
          <w:rFonts w:ascii="Arial" w:hAnsi="Arial" w:cs="Arial"/>
          <w:sz w:val="18"/>
          <w:szCs w:val="18"/>
        </w:rPr>
        <w:t>.</w:t>
      </w:r>
    </w:p>
    <w:p w14:paraId="2DB3B976" w14:textId="77777777" w:rsidR="00B529F3" w:rsidRDefault="00B529F3" w:rsidP="00B529F3">
      <w:pPr>
        <w:pStyle w:val="ListParagraph"/>
        <w:spacing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62DEB1DE" w14:textId="77777777" w:rsidR="00B529F3" w:rsidRPr="00B529F3" w:rsidRDefault="00E63451" w:rsidP="00B529F3">
      <w:pPr>
        <w:pStyle w:val="ListParagraph"/>
        <w:spacing w:line="360" w:lineRule="auto"/>
        <w:ind w:left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01</w:t>
      </w:r>
      <w:r w:rsidR="00756859">
        <w:rPr>
          <w:rFonts w:ascii="Arial" w:hAnsi="Arial" w:cs="Arial"/>
          <w:sz w:val="18"/>
          <w:szCs w:val="18"/>
        </w:rPr>
        <w:t>/0</w:t>
      </w:r>
      <w:r>
        <w:rPr>
          <w:rFonts w:ascii="Arial" w:hAnsi="Arial" w:cs="Arial"/>
          <w:sz w:val="18"/>
          <w:szCs w:val="18"/>
        </w:rPr>
        <w:t>6</w:t>
      </w:r>
      <w:r w:rsidR="00756859">
        <w:rPr>
          <w:rFonts w:ascii="Arial" w:hAnsi="Arial" w:cs="Arial"/>
          <w:sz w:val="18"/>
          <w:szCs w:val="18"/>
        </w:rPr>
        <w:t>/202</w:t>
      </w:r>
      <w:r>
        <w:rPr>
          <w:rFonts w:ascii="Arial" w:hAnsi="Arial" w:cs="Arial"/>
          <w:sz w:val="18"/>
          <w:szCs w:val="18"/>
        </w:rPr>
        <w:t>4</w:t>
      </w:r>
      <w:r w:rsidR="00B529F3">
        <w:rPr>
          <w:rFonts w:ascii="Arial" w:hAnsi="Arial" w:cs="Arial"/>
          <w:sz w:val="18"/>
          <w:szCs w:val="18"/>
        </w:rPr>
        <w:t>.</w:t>
      </w:r>
    </w:p>
    <w:p w14:paraId="145A6EDD" w14:textId="77777777" w:rsidR="004615ED" w:rsidRPr="004615ED" w:rsidRDefault="004615ED" w:rsidP="004615ED">
      <w:pPr>
        <w:pStyle w:val="ECVSectionBullet"/>
        <w:jc w:val="both"/>
        <w:rPr>
          <w:rFonts w:cs="Arial"/>
          <w:b/>
          <w:color w:val="0070C0"/>
          <w:szCs w:val="18"/>
          <w:lang w:val="en-US"/>
        </w:rPr>
      </w:pPr>
    </w:p>
    <w:p w14:paraId="6C5BC643" w14:textId="77777777" w:rsidR="00405DDD" w:rsidRDefault="00405DDD" w:rsidP="00405DDD">
      <w:pPr>
        <w:pStyle w:val="ECVSectionBullet"/>
        <w:jc w:val="both"/>
        <w:rPr>
          <w:rFonts w:cs="Arial"/>
          <w:color w:val="000000"/>
          <w:szCs w:val="18"/>
          <w:lang w:val="en-US"/>
        </w:rPr>
      </w:pPr>
    </w:p>
    <w:p w14:paraId="17D1D81A" w14:textId="77777777" w:rsidR="008C16D4" w:rsidRPr="009D7385" w:rsidRDefault="008C16D4" w:rsidP="00933B12">
      <w:pPr>
        <w:jc w:val="both"/>
        <w:rPr>
          <w:rFonts w:cs="Arial"/>
          <w:sz w:val="18"/>
          <w:szCs w:val="18"/>
        </w:rPr>
      </w:pPr>
    </w:p>
    <w:sectPr w:rsidR="008C16D4" w:rsidRPr="009D7385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7066A" w14:textId="77777777" w:rsidR="002558C6" w:rsidRDefault="002558C6">
      <w:r>
        <w:separator/>
      </w:r>
    </w:p>
  </w:endnote>
  <w:endnote w:type="continuationSeparator" w:id="0">
    <w:p w14:paraId="28E6E044" w14:textId="77777777" w:rsidR="002558C6" w:rsidRDefault="00255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B80DC" w14:textId="77777777" w:rsidR="008C16D4" w:rsidRDefault="008C16D4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Uniunea Europeană, 2002-2015 | 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0B5239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0B5239">
      <w:rPr>
        <w:rFonts w:eastAsia="ArialMT" w:cs="ArialMT"/>
        <w:noProof/>
        <w:sz w:val="14"/>
        <w:szCs w:val="14"/>
      </w:rPr>
      <w:t>9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3F88" w14:textId="77777777" w:rsidR="008C16D4" w:rsidRDefault="008C16D4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Uniunea Europeană, 2002-201</w:t>
    </w:r>
    <w:r w:rsidR="00327E98">
      <w:rPr>
        <w:rFonts w:ascii="ArialMT" w:eastAsia="ArialMT" w:hAnsi="ArialMT" w:cs="ArialMT"/>
        <w:sz w:val="14"/>
        <w:szCs w:val="14"/>
      </w:rPr>
      <w:t>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0B5239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0B5239">
      <w:rPr>
        <w:rFonts w:eastAsia="ArialMT" w:cs="ArialMT"/>
        <w:noProof/>
        <w:sz w:val="14"/>
        <w:szCs w:val="14"/>
      </w:rPr>
      <w:t>9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3980F" w14:textId="77777777" w:rsidR="008C16D4" w:rsidRDefault="008C16D4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Uniunea Europeană, 2002-201</w:t>
    </w:r>
    <w:r w:rsidR="00327E98">
      <w:rPr>
        <w:rFonts w:ascii="ArialMT" w:eastAsia="ArialMT" w:hAnsi="ArialMT" w:cs="ArialMT"/>
        <w:sz w:val="14"/>
        <w:szCs w:val="14"/>
      </w:rPr>
      <w:t>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0B5239">
      <w:rPr>
        <w:rFonts w:eastAsia="ArialMT" w:cs="ArialMT"/>
        <w:noProof/>
        <w:sz w:val="14"/>
        <w:szCs w:val="14"/>
      </w:rPr>
      <w:t>8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0B5239">
      <w:rPr>
        <w:rFonts w:eastAsia="ArialMT" w:cs="ArialMT"/>
        <w:noProof/>
        <w:sz w:val="14"/>
        <w:szCs w:val="14"/>
      </w:rPr>
      <w:t>9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75AEF" w14:textId="77777777" w:rsidR="008C16D4" w:rsidRDefault="008C16D4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Uniunea Europeană, 2002-2015 | 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0B5239">
      <w:rPr>
        <w:rFonts w:eastAsia="ArialMT" w:cs="ArialMT"/>
        <w:noProof/>
        <w:sz w:val="14"/>
        <w:szCs w:val="14"/>
      </w:rPr>
      <w:t>9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0B5239">
      <w:rPr>
        <w:rFonts w:eastAsia="ArialMT" w:cs="ArialMT"/>
        <w:noProof/>
        <w:sz w:val="14"/>
        <w:szCs w:val="14"/>
      </w:rPr>
      <w:t>9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CA716" w14:textId="77777777" w:rsidR="008C16D4" w:rsidRDefault="008C16D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5D00A8" w14:textId="77777777" w:rsidR="002558C6" w:rsidRDefault="002558C6">
      <w:r>
        <w:separator/>
      </w:r>
    </w:p>
  </w:footnote>
  <w:footnote w:type="continuationSeparator" w:id="0">
    <w:p w14:paraId="49CFBDC1" w14:textId="77777777" w:rsidR="002558C6" w:rsidRDefault="00255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80610" w14:textId="247364DD" w:rsidR="008C16D4" w:rsidRDefault="0080433E">
    <w:pPr>
      <w:pStyle w:val="ECV1stPage"/>
      <w:spacing w:before="329"/>
    </w:pPr>
    <w:r>
      <w:rPr>
        <w:noProof/>
        <w:lang w:val="en-US" w:eastAsia="en-US" w:bidi="ar-SA"/>
      </w:rPr>
      <w:drawing>
        <wp:anchor distT="0" distB="0" distL="0" distR="0" simplePos="0" relativeHeight="251658752" behindDoc="0" locked="0" layoutInCell="1" allowOverlap="1" wp14:anchorId="4BDD3E1D" wp14:editId="7EBFF05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0" b="0"/>
          <wp:wrapSquare wrapText="bothSides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16D4">
      <w:t xml:space="preserve"> </w:t>
    </w:r>
    <w:r w:rsidR="008C16D4">
      <w:tab/>
      <w:t xml:space="preserve">Curriculum Vitae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3BFD5" w14:textId="08EC6EBF" w:rsidR="008C16D4" w:rsidRDefault="0080433E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01A4C4BE" wp14:editId="2DBB63B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16D4">
      <w:t xml:space="preserve"> </w:t>
    </w:r>
    <w:r w:rsidR="008C16D4">
      <w:tab/>
      <w:t xml:space="preserve"> </w:t>
    </w:r>
    <w:r w:rsidR="008C16D4">
      <w:rPr>
        <w:szCs w:val="20"/>
      </w:rPr>
      <w:t>Curriculum Vit</w:t>
    </w:r>
    <w:r w:rsidR="004615ED">
      <w:rPr>
        <w:szCs w:val="20"/>
      </w:rPr>
      <w:t xml:space="preserve">ae </w:t>
    </w:r>
    <w:r w:rsidR="004615ED">
      <w:rPr>
        <w:szCs w:val="20"/>
      </w:rPr>
      <w:tab/>
      <w:t xml:space="preserve"> SAMFIREAG MIRUNA - ADELA</w:t>
    </w:r>
    <w:r w:rsidR="008C16D4">
      <w:rPr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7A668" w14:textId="56569FE7" w:rsidR="008C16D4" w:rsidRDefault="0080433E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291C5736" wp14:editId="1514B45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16D4">
      <w:t xml:space="preserve"> </w:t>
    </w:r>
    <w:r w:rsidR="008C16D4">
      <w:tab/>
      <w:t xml:space="preserve"> </w:t>
    </w:r>
    <w:r w:rsidR="008C16D4">
      <w:rPr>
        <w:szCs w:val="20"/>
      </w:rPr>
      <w:t>Curriculum Vit</w:t>
    </w:r>
    <w:r w:rsidR="004615ED">
      <w:rPr>
        <w:szCs w:val="20"/>
      </w:rPr>
      <w:t xml:space="preserve">ae </w:t>
    </w:r>
    <w:r w:rsidR="004615ED">
      <w:rPr>
        <w:szCs w:val="20"/>
      </w:rPr>
      <w:tab/>
      <w:t xml:space="preserve"> SAMFIREAG MIRUNA - ADELA</w:t>
    </w:r>
    <w:r w:rsidR="008C16D4">
      <w:rPr>
        <w:szCs w:val="20"/>
      </w:rPr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442FAC" w14:textId="77777777" w:rsidR="008C16D4" w:rsidRDefault="008C16D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1D61EBE"/>
    <w:multiLevelType w:val="hybridMultilevel"/>
    <w:tmpl w:val="09FECD3C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0CA82AC0"/>
    <w:multiLevelType w:val="hybridMultilevel"/>
    <w:tmpl w:val="873C7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F641B"/>
    <w:multiLevelType w:val="hybridMultilevel"/>
    <w:tmpl w:val="7506D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77E0E"/>
    <w:multiLevelType w:val="hybridMultilevel"/>
    <w:tmpl w:val="852EB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D2AF1"/>
    <w:multiLevelType w:val="hybridMultilevel"/>
    <w:tmpl w:val="0F0C8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7004FF"/>
    <w:multiLevelType w:val="hybridMultilevel"/>
    <w:tmpl w:val="C4B85C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F599C"/>
    <w:multiLevelType w:val="hybridMultilevel"/>
    <w:tmpl w:val="06229B90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 w15:restartNumberingAfterBreak="0">
    <w:nsid w:val="25C52B43"/>
    <w:multiLevelType w:val="hybridMultilevel"/>
    <w:tmpl w:val="EDEC3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1103C4"/>
    <w:multiLevelType w:val="hybridMultilevel"/>
    <w:tmpl w:val="379E0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B1412"/>
    <w:multiLevelType w:val="hybridMultilevel"/>
    <w:tmpl w:val="230E2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5231D"/>
    <w:multiLevelType w:val="hybridMultilevel"/>
    <w:tmpl w:val="1A766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FD57F3"/>
    <w:multiLevelType w:val="hybridMultilevel"/>
    <w:tmpl w:val="B8229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093591"/>
    <w:multiLevelType w:val="hybridMultilevel"/>
    <w:tmpl w:val="7820D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C3053A"/>
    <w:multiLevelType w:val="hybridMultilevel"/>
    <w:tmpl w:val="6F1E2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03321"/>
    <w:multiLevelType w:val="hybridMultilevel"/>
    <w:tmpl w:val="CEFAD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891925"/>
    <w:multiLevelType w:val="hybridMultilevel"/>
    <w:tmpl w:val="9EF24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F65FE3"/>
    <w:multiLevelType w:val="hybridMultilevel"/>
    <w:tmpl w:val="C4488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C1518"/>
    <w:multiLevelType w:val="hybridMultilevel"/>
    <w:tmpl w:val="3E4C535A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0" w15:restartNumberingAfterBreak="0">
    <w:nsid w:val="64794A7C"/>
    <w:multiLevelType w:val="hybridMultilevel"/>
    <w:tmpl w:val="514AD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B5082A"/>
    <w:multiLevelType w:val="hybridMultilevel"/>
    <w:tmpl w:val="071AB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E53EAF"/>
    <w:multiLevelType w:val="hybridMultilevel"/>
    <w:tmpl w:val="E4CE3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E08FB"/>
    <w:multiLevelType w:val="hybridMultilevel"/>
    <w:tmpl w:val="5AF4C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A212A8"/>
    <w:multiLevelType w:val="hybridMultilevel"/>
    <w:tmpl w:val="CAE2EF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4"/>
  </w:num>
  <w:num w:numId="5">
    <w:abstractNumId w:val="7"/>
  </w:num>
  <w:num w:numId="6">
    <w:abstractNumId w:val="18"/>
  </w:num>
  <w:num w:numId="7">
    <w:abstractNumId w:val="11"/>
  </w:num>
  <w:num w:numId="8">
    <w:abstractNumId w:val="20"/>
  </w:num>
  <w:num w:numId="9">
    <w:abstractNumId w:val="12"/>
  </w:num>
  <w:num w:numId="10">
    <w:abstractNumId w:val="6"/>
  </w:num>
  <w:num w:numId="11">
    <w:abstractNumId w:val="4"/>
  </w:num>
  <w:num w:numId="12">
    <w:abstractNumId w:val="16"/>
  </w:num>
  <w:num w:numId="13">
    <w:abstractNumId w:val="14"/>
  </w:num>
  <w:num w:numId="14">
    <w:abstractNumId w:val="8"/>
  </w:num>
  <w:num w:numId="15">
    <w:abstractNumId w:val="22"/>
  </w:num>
  <w:num w:numId="16">
    <w:abstractNumId w:val="19"/>
  </w:num>
  <w:num w:numId="17">
    <w:abstractNumId w:val="13"/>
  </w:num>
  <w:num w:numId="18">
    <w:abstractNumId w:val="15"/>
  </w:num>
  <w:num w:numId="19">
    <w:abstractNumId w:val="10"/>
  </w:num>
  <w:num w:numId="20">
    <w:abstractNumId w:val="23"/>
  </w:num>
  <w:num w:numId="21">
    <w:abstractNumId w:val="5"/>
  </w:num>
  <w:num w:numId="22">
    <w:abstractNumId w:val="21"/>
  </w:num>
  <w:num w:numId="23">
    <w:abstractNumId w:val="3"/>
  </w:num>
  <w:num w:numId="24">
    <w:abstractNumId w:val="17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7C5"/>
    <w:rsid w:val="00034726"/>
    <w:rsid w:val="000676A1"/>
    <w:rsid w:val="00084C75"/>
    <w:rsid w:val="000B5239"/>
    <w:rsid w:val="000D0960"/>
    <w:rsid w:val="000F0D1C"/>
    <w:rsid w:val="001063F0"/>
    <w:rsid w:val="0011280F"/>
    <w:rsid w:val="00177BF3"/>
    <w:rsid w:val="001A212A"/>
    <w:rsid w:val="001D13BF"/>
    <w:rsid w:val="00215BFB"/>
    <w:rsid w:val="002558C6"/>
    <w:rsid w:val="00276867"/>
    <w:rsid w:val="00285905"/>
    <w:rsid w:val="00323A11"/>
    <w:rsid w:val="00327E98"/>
    <w:rsid w:val="00345595"/>
    <w:rsid w:val="00374BCF"/>
    <w:rsid w:val="00385FC3"/>
    <w:rsid w:val="00387844"/>
    <w:rsid w:val="00392D5F"/>
    <w:rsid w:val="003A1CD5"/>
    <w:rsid w:val="003A2FD8"/>
    <w:rsid w:val="003D4477"/>
    <w:rsid w:val="003D5D75"/>
    <w:rsid w:val="003E49CB"/>
    <w:rsid w:val="003E7A5C"/>
    <w:rsid w:val="00405DDD"/>
    <w:rsid w:val="004534F0"/>
    <w:rsid w:val="00455F15"/>
    <w:rsid w:val="004615ED"/>
    <w:rsid w:val="00492FB7"/>
    <w:rsid w:val="004972B9"/>
    <w:rsid w:val="004F0964"/>
    <w:rsid w:val="004F225C"/>
    <w:rsid w:val="00520A0A"/>
    <w:rsid w:val="005364A7"/>
    <w:rsid w:val="00536C7C"/>
    <w:rsid w:val="00544611"/>
    <w:rsid w:val="00553A21"/>
    <w:rsid w:val="00564BA7"/>
    <w:rsid w:val="00594F33"/>
    <w:rsid w:val="005A20E2"/>
    <w:rsid w:val="005A7EA5"/>
    <w:rsid w:val="005C1537"/>
    <w:rsid w:val="005C77D7"/>
    <w:rsid w:val="005E2CE8"/>
    <w:rsid w:val="005F0989"/>
    <w:rsid w:val="00600E5B"/>
    <w:rsid w:val="00635E5E"/>
    <w:rsid w:val="006A10DB"/>
    <w:rsid w:val="006B7EBC"/>
    <w:rsid w:val="007143F7"/>
    <w:rsid w:val="00721843"/>
    <w:rsid w:val="00756859"/>
    <w:rsid w:val="00795A92"/>
    <w:rsid w:val="007C5233"/>
    <w:rsid w:val="007D6C2D"/>
    <w:rsid w:val="0080433E"/>
    <w:rsid w:val="0082400A"/>
    <w:rsid w:val="00841D5C"/>
    <w:rsid w:val="008753DA"/>
    <w:rsid w:val="008A2DE0"/>
    <w:rsid w:val="008B3509"/>
    <w:rsid w:val="008C16D4"/>
    <w:rsid w:val="00933B12"/>
    <w:rsid w:val="009430B4"/>
    <w:rsid w:val="00981AAF"/>
    <w:rsid w:val="009C48AB"/>
    <w:rsid w:val="009D5A64"/>
    <w:rsid w:val="009D7385"/>
    <w:rsid w:val="009F6893"/>
    <w:rsid w:val="00A03B03"/>
    <w:rsid w:val="00A1428E"/>
    <w:rsid w:val="00A4558F"/>
    <w:rsid w:val="00A55BB5"/>
    <w:rsid w:val="00A76B99"/>
    <w:rsid w:val="00A8175A"/>
    <w:rsid w:val="00AB1E28"/>
    <w:rsid w:val="00AC1808"/>
    <w:rsid w:val="00AC7214"/>
    <w:rsid w:val="00AD4A0B"/>
    <w:rsid w:val="00AE6E5F"/>
    <w:rsid w:val="00B13011"/>
    <w:rsid w:val="00B40BAE"/>
    <w:rsid w:val="00B417C5"/>
    <w:rsid w:val="00B529F3"/>
    <w:rsid w:val="00B547F4"/>
    <w:rsid w:val="00B81514"/>
    <w:rsid w:val="00B84F50"/>
    <w:rsid w:val="00BA1BCB"/>
    <w:rsid w:val="00BA30EA"/>
    <w:rsid w:val="00BB5AE4"/>
    <w:rsid w:val="00BD6849"/>
    <w:rsid w:val="00BE4A35"/>
    <w:rsid w:val="00BE6CA7"/>
    <w:rsid w:val="00C12C65"/>
    <w:rsid w:val="00C22597"/>
    <w:rsid w:val="00C35BA8"/>
    <w:rsid w:val="00C36005"/>
    <w:rsid w:val="00C539F3"/>
    <w:rsid w:val="00C60EAC"/>
    <w:rsid w:val="00C66960"/>
    <w:rsid w:val="00C969B5"/>
    <w:rsid w:val="00C96A8B"/>
    <w:rsid w:val="00CA0AC6"/>
    <w:rsid w:val="00CA17B4"/>
    <w:rsid w:val="00CD5B14"/>
    <w:rsid w:val="00CE5475"/>
    <w:rsid w:val="00CF3763"/>
    <w:rsid w:val="00D36B46"/>
    <w:rsid w:val="00D56CAD"/>
    <w:rsid w:val="00D75444"/>
    <w:rsid w:val="00DA1143"/>
    <w:rsid w:val="00DF6D11"/>
    <w:rsid w:val="00E63451"/>
    <w:rsid w:val="00EA2FFE"/>
    <w:rsid w:val="00F100FC"/>
    <w:rsid w:val="00F64532"/>
    <w:rsid w:val="00FF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5BF926F"/>
  <w15:chartTrackingRefBased/>
  <w15:docId w15:val="{DBD3C05C-6D8B-455F-8D65-34329D341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ro-RO" w:eastAsia="hi-I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  <w:style w:type="paragraph" w:styleId="NoSpacing">
    <w:name w:val="No Spacing"/>
    <w:link w:val="NoSpacingChar"/>
    <w:uiPriority w:val="1"/>
    <w:qFormat/>
    <w:rsid w:val="00084C75"/>
    <w:rPr>
      <w:rFonts w:ascii="Calibri" w:eastAsia="Calibri" w:hAnsi="Calibri"/>
      <w:sz w:val="22"/>
      <w:szCs w:val="22"/>
      <w:lang w:val="ro-RO"/>
    </w:rPr>
  </w:style>
  <w:style w:type="character" w:customStyle="1" w:styleId="NoSpacingChar">
    <w:name w:val="No Spacing Char"/>
    <w:link w:val="NoSpacing"/>
    <w:uiPriority w:val="1"/>
    <w:locked/>
    <w:rsid w:val="00084C75"/>
    <w:rPr>
      <w:rFonts w:ascii="Calibri" w:eastAsia="Calibri" w:hAnsi="Calibri"/>
      <w:sz w:val="22"/>
      <w:szCs w:val="22"/>
      <w:lang w:val="ro-RO"/>
    </w:rPr>
  </w:style>
  <w:style w:type="paragraph" w:styleId="ListParagraph">
    <w:name w:val="List Paragraph"/>
    <w:basedOn w:val="Normal"/>
    <w:uiPriority w:val="34"/>
    <w:qFormat/>
    <w:rsid w:val="005C1537"/>
    <w:pPr>
      <w:widowControl/>
      <w:suppressAutoHyphens w:val="0"/>
      <w:spacing w:line="480" w:lineRule="auto"/>
      <w:ind w:left="720"/>
      <w:contextualSpacing/>
    </w:pPr>
    <w:rPr>
      <w:rFonts w:ascii="Calibri" w:eastAsia="Calibri" w:hAnsi="Calibri" w:cs="Times New Roman"/>
      <w:color w:val="auto"/>
      <w:spacing w:val="0"/>
      <w:kern w:val="0"/>
      <w:sz w:val="22"/>
      <w:szCs w:val="22"/>
      <w:lang w:val="en-US" w:eastAsia="en-US" w:bidi="ar-SA"/>
    </w:rPr>
  </w:style>
  <w:style w:type="character" w:customStyle="1" w:styleId="w8qarf">
    <w:name w:val="w8qarf"/>
    <w:rsid w:val="00A03B03"/>
  </w:style>
  <w:style w:type="character" w:customStyle="1" w:styleId="lrzxr">
    <w:name w:val="lrzxr"/>
    <w:rsid w:val="00A03B03"/>
  </w:style>
  <w:style w:type="character" w:customStyle="1" w:styleId="issuedetailtitle">
    <w:name w:val="issuedetailtitle"/>
    <w:rsid w:val="00AE6E5F"/>
  </w:style>
  <w:style w:type="character" w:customStyle="1" w:styleId="UnresolvedMention">
    <w:name w:val="Unresolved Mention"/>
    <w:uiPriority w:val="99"/>
    <w:semiHidden/>
    <w:unhideWhenUsed/>
    <w:rsid w:val="000D0960"/>
    <w:rPr>
      <w:color w:val="605E5C"/>
      <w:shd w:val="clear" w:color="auto" w:fill="E1DFDD"/>
    </w:rPr>
  </w:style>
  <w:style w:type="character" w:styleId="Emphasis">
    <w:name w:val="Emphasis"/>
    <w:uiPriority w:val="20"/>
    <w:qFormat/>
    <w:rsid w:val="005C77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mft.ro/" TargetMode="External"/><Relationship Id="rId18" Type="http://schemas.openxmlformats.org/officeDocument/2006/relationships/footer" Target="footer1.xml"/><Relationship Id="rId26" Type="http://schemas.openxmlformats.org/officeDocument/2006/relationships/hyperlink" Target="https://doi.org/10.3390/medicina59050851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doi.org/10.3390/medicina57101026" TargetMode="External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www.uvt.ro/" TargetMode="External"/><Relationship Id="rId17" Type="http://schemas.openxmlformats.org/officeDocument/2006/relationships/header" Target="header1.xml"/><Relationship Id="rId25" Type="http://schemas.openxmlformats.org/officeDocument/2006/relationships/hyperlink" Target="https://doi.org/10.3390/curroncol30040331" TargetMode="External"/><Relationship Id="rId33" Type="http://schemas.openxmlformats.org/officeDocument/2006/relationships/header" Target="header2.xml"/><Relationship Id="rId38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yperlink" Target="https://europass.cedefop.europa.eu/ro/resources/european-language-levels-cefr" TargetMode="External"/><Relationship Id="rId20" Type="http://schemas.openxmlformats.org/officeDocument/2006/relationships/hyperlink" Target="http://europass.cedefop.europa.eu/ro/resources/digital-competences" TargetMode="External"/><Relationship Id="rId29" Type="http://schemas.openxmlformats.org/officeDocument/2006/relationships/hyperlink" Target="https://www.google.com/search?rlz=1C1CHBD_enRO912RO912&amp;q=european+journal+of+human+genetics+issn&amp;sa=X&amp;ved=2ahUKEwjOs5eYoajuAhVM_SoKHUPYA_AQ6BMoADARegQIGxA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pitalul-municipal-timisoara.ro/" TargetMode="External"/><Relationship Id="rId24" Type="http://schemas.openxmlformats.org/officeDocument/2006/relationships/hyperlink" Target="https://doi.org/10.3390/medicina58050692" TargetMode="External"/><Relationship Id="rId32" Type="http://schemas.openxmlformats.org/officeDocument/2006/relationships/hyperlink" Target="https://srh.org.ro/" TargetMode="External"/><Relationship Id="rId37" Type="http://schemas.openxmlformats.org/officeDocument/2006/relationships/header" Target="header4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cdloga.ro" TargetMode="External"/><Relationship Id="rId23" Type="http://schemas.openxmlformats.org/officeDocument/2006/relationships/hyperlink" Target="https://doi.org/10.3390/curroncol29110670" TargetMode="External"/><Relationship Id="rId28" Type="http://schemas.openxmlformats.org/officeDocument/2006/relationships/hyperlink" Target="https://www.rrml.ro" TargetMode="External"/><Relationship Id="rId36" Type="http://schemas.openxmlformats.org/officeDocument/2006/relationships/footer" Target="footer4.xml"/><Relationship Id="rId10" Type="http://schemas.openxmlformats.org/officeDocument/2006/relationships/hyperlink" Target="http://www.umft.ro/" TargetMode="External"/><Relationship Id="rId19" Type="http://schemas.openxmlformats.org/officeDocument/2006/relationships/footer" Target="footer2.xml"/><Relationship Id="rId31" Type="http://schemas.openxmlformats.org/officeDocument/2006/relationships/hyperlink" Target="https://www.google.com/search?rlz=1C1CHBD_enRO912RO912&amp;q=european+journal+of+human+genetics+issn&amp;sa=X&amp;ved=2ahUKEwjOs5eYoajuAhVM_SoKHUPYA_AQ6BMoADARegQIGxA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pitalul-municipal-timisoara.ro/" TargetMode="External"/><Relationship Id="rId14" Type="http://schemas.openxmlformats.org/officeDocument/2006/relationships/hyperlink" Target="http://www.umft.ro/" TargetMode="External"/><Relationship Id="rId22" Type="http://schemas.openxmlformats.org/officeDocument/2006/relationships/hyperlink" Target="https://doi.org/10.3390/ijerph18105444" TargetMode="External"/><Relationship Id="rId27" Type="http://schemas.openxmlformats.org/officeDocument/2006/relationships/hyperlink" Target="https://doi.org/10.3390/life13102082" TargetMode="External"/><Relationship Id="rId30" Type="http://schemas.openxmlformats.org/officeDocument/2006/relationships/hyperlink" Target="https://www.nature.com/articles/s41431-019-0493-3" TargetMode="External"/><Relationship Id="rId35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3B8AF-6E54-4F56-82E0-2B5BB5C93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4623</Words>
  <Characters>26353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CEDEFOP</Company>
  <LinksUpToDate>false</LinksUpToDate>
  <CharactersWithSpaces>30915</CharactersWithSpaces>
  <SharedDoc>false</SharedDoc>
  <HLinks>
    <vt:vector size="138" baseType="variant">
      <vt:variant>
        <vt:i4>8257569</vt:i4>
      </vt:variant>
      <vt:variant>
        <vt:i4>66</vt:i4>
      </vt:variant>
      <vt:variant>
        <vt:i4>0</vt:i4>
      </vt:variant>
      <vt:variant>
        <vt:i4>5</vt:i4>
      </vt:variant>
      <vt:variant>
        <vt:lpwstr>https://srh.org.ro/</vt:lpwstr>
      </vt:variant>
      <vt:variant>
        <vt:lpwstr/>
      </vt:variant>
      <vt:variant>
        <vt:i4>8257569</vt:i4>
      </vt:variant>
      <vt:variant>
        <vt:i4>63</vt:i4>
      </vt:variant>
      <vt:variant>
        <vt:i4>0</vt:i4>
      </vt:variant>
      <vt:variant>
        <vt:i4>5</vt:i4>
      </vt:variant>
      <vt:variant>
        <vt:lpwstr>https://srh.org.ro/</vt:lpwstr>
      </vt:variant>
      <vt:variant>
        <vt:lpwstr/>
      </vt:variant>
      <vt:variant>
        <vt:i4>2097169</vt:i4>
      </vt:variant>
      <vt:variant>
        <vt:i4>60</vt:i4>
      </vt:variant>
      <vt:variant>
        <vt:i4>0</vt:i4>
      </vt:variant>
      <vt:variant>
        <vt:i4>5</vt:i4>
      </vt:variant>
      <vt:variant>
        <vt:lpwstr>https://www.google.com/search?rlz=1C1CHBD_enRO912RO912&amp;q=european+journal+of+human+genetics+issn&amp;sa=X&amp;ved=2ahUKEwjOs5eYoajuAhVM_SoKHUPYA_AQ6BMoADARegQIGxAC</vt:lpwstr>
      </vt:variant>
      <vt:variant>
        <vt:lpwstr/>
      </vt:variant>
      <vt:variant>
        <vt:i4>1507333</vt:i4>
      </vt:variant>
      <vt:variant>
        <vt:i4>57</vt:i4>
      </vt:variant>
      <vt:variant>
        <vt:i4>0</vt:i4>
      </vt:variant>
      <vt:variant>
        <vt:i4>5</vt:i4>
      </vt:variant>
      <vt:variant>
        <vt:lpwstr>https://www.nature.com/articles/s41431-019-0493-3</vt:lpwstr>
      </vt:variant>
      <vt:variant>
        <vt:lpwstr/>
      </vt:variant>
      <vt:variant>
        <vt:i4>2097169</vt:i4>
      </vt:variant>
      <vt:variant>
        <vt:i4>54</vt:i4>
      </vt:variant>
      <vt:variant>
        <vt:i4>0</vt:i4>
      </vt:variant>
      <vt:variant>
        <vt:i4>5</vt:i4>
      </vt:variant>
      <vt:variant>
        <vt:lpwstr>https://www.google.com/search?rlz=1C1CHBD_enRO912RO912&amp;q=european+journal+of+human+genetics+issn&amp;sa=X&amp;ved=2ahUKEwjOs5eYoajuAhVM_SoKHUPYA_AQ6BMoADARegQIGxAC</vt:lpwstr>
      </vt:variant>
      <vt:variant>
        <vt:lpwstr/>
      </vt:variant>
      <vt:variant>
        <vt:i4>720926</vt:i4>
      </vt:variant>
      <vt:variant>
        <vt:i4>51</vt:i4>
      </vt:variant>
      <vt:variant>
        <vt:i4>0</vt:i4>
      </vt:variant>
      <vt:variant>
        <vt:i4>5</vt:i4>
      </vt:variant>
      <vt:variant>
        <vt:lpwstr>https://www.rrml.ro/</vt:lpwstr>
      </vt:variant>
      <vt:variant>
        <vt:lpwstr/>
      </vt:variant>
      <vt:variant>
        <vt:i4>1376345</vt:i4>
      </vt:variant>
      <vt:variant>
        <vt:i4>48</vt:i4>
      </vt:variant>
      <vt:variant>
        <vt:i4>0</vt:i4>
      </vt:variant>
      <vt:variant>
        <vt:i4>5</vt:i4>
      </vt:variant>
      <vt:variant>
        <vt:lpwstr>https://doi.org/10.3390/life13102082</vt:lpwstr>
      </vt:variant>
      <vt:variant>
        <vt:lpwstr/>
      </vt:variant>
      <vt:variant>
        <vt:i4>1638493</vt:i4>
      </vt:variant>
      <vt:variant>
        <vt:i4>45</vt:i4>
      </vt:variant>
      <vt:variant>
        <vt:i4>0</vt:i4>
      </vt:variant>
      <vt:variant>
        <vt:i4>5</vt:i4>
      </vt:variant>
      <vt:variant>
        <vt:lpwstr>https://doi.org/10.3390/medicina59050851</vt:lpwstr>
      </vt:variant>
      <vt:variant>
        <vt:lpwstr/>
      </vt:variant>
      <vt:variant>
        <vt:i4>1966111</vt:i4>
      </vt:variant>
      <vt:variant>
        <vt:i4>42</vt:i4>
      </vt:variant>
      <vt:variant>
        <vt:i4>0</vt:i4>
      </vt:variant>
      <vt:variant>
        <vt:i4>5</vt:i4>
      </vt:variant>
      <vt:variant>
        <vt:lpwstr>https://doi.org/10.3390/curroncol30040331</vt:lpwstr>
      </vt:variant>
      <vt:variant>
        <vt:lpwstr/>
      </vt:variant>
      <vt:variant>
        <vt:i4>1376337</vt:i4>
      </vt:variant>
      <vt:variant>
        <vt:i4>39</vt:i4>
      </vt:variant>
      <vt:variant>
        <vt:i4>0</vt:i4>
      </vt:variant>
      <vt:variant>
        <vt:i4>5</vt:i4>
      </vt:variant>
      <vt:variant>
        <vt:lpwstr>https://doi.org/10.3390/medicina58050692</vt:lpwstr>
      </vt:variant>
      <vt:variant>
        <vt:lpwstr/>
      </vt:variant>
      <vt:variant>
        <vt:i4>1703958</vt:i4>
      </vt:variant>
      <vt:variant>
        <vt:i4>36</vt:i4>
      </vt:variant>
      <vt:variant>
        <vt:i4>0</vt:i4>
      </vt:variant>
      <vt:variant>
        <vt:i4>5</vt:i4>
      </vt:variant>
      <vt:variant>
        <vt:lpwstr>https://doi.org/10.3390/curroncol29110670</vt:lpwstr>
      </vt:variant>
      <vt:variant>
        <vt:lpwstr/>
      </vt:variant>
      <vt:variant>
        <vt:i4>6291492</vt:i4>
      </vt:variant>
      <vt:variant>
        <vt:i4>33</vt:i4>
      </vt:variant>
      <vt:variant>
        <vt:i4>0</vt:i4>
      </vt:variant>
      <vt:variant>
        <vt:i4>5</vt:i4>
      </vt:variant>
      <vt:variant>
        <vt:lpwstr>https://doi.org/10.3390/ijerph18105444</vt:lpwstr>
      </vt:variant>
      <vt:variant>
        <vt:lpwstr/>
      </vt:variant>
      <vt:variant>
        <vt:i4>1900634</vt:i4>
      </vt:variant>
      <vt:variant>
        <vt:i4>30</vt:i4>
      </vt:variant>
      <vt:variant>
        <vt:i4>0</vt:i4>
      </vt:variant>
      <vt:variant>
        <vt:i4>5</vt:i4>
      </vt:variant>
      <vt:variant>
        <vt:lpwstr>https://doi.org/10.3390/medicina57101026</vt:lpwstr>
      </vt:variant>
      <vt:variant>
        <vt:lpwstr/>
      </vt:variant>
      <vt:variant>
        <vt:i4>7274607</vt:i4>
      </vt:variant>
      <vt:variant>
        <vt:i4>27</vt:i4>
      </vt:variant>
      <vt:variant>
        <vt:i4>0</vt:i4>
      </vt:variant>
      <vt:variant>
        <vt:i4>5</vt:i4>
      </vt:variant>
      <vt:variant>
        <vt:lpwstr>http://europass.cedefop.europa.eu/ro/resources/digital-competences</vt:lpwstr>
      </vt:variant>
      <vt:variant>
        <vt:lpwstr/>
      </vt:variant>
      <vt:variant>
        <vt:i4>65558</vt:i4>
      </vt:variant>
      <vt:variant>
        <vt:i4>24</vt:i4>
      </vt:variant>
      <vt:variant>
        <vt:i4>0</vt:i4>
      </vt:variant>
      <vt:variant>
        <vt:i4>5</vt:i4>
      </vt:variant>
      <vt:variant>
        <vt:lpwstr>https://europass.cedefop.europa.eu/ro/resources/european-language-levels-cefr</vt:lpwstr>
      </vt:variant>
      <vt:variant>
        <vt:lpwstr/>
      </vt:variant>
      <vt:variant>
        <vt:i4>131144</vt:i4>
      </vt:variant>
      <vt:variant>
        <vt:i4>21</vt:i4>
      </vt:variant>
      <vt:variant>
        <vt:i4>0</vt:i4>
      </vt:variant>
      <vt:variant>
        <vt:i4>5</vt:i4>
      </vt:variant>
      <vt:variant>
        <vt:lpwstr>http://www.cdloga.ro/</vt:lpwstr>
      </vt:variant>
      <vt:variant>
        <vt:lpwstr/>
      </vt:variant>
      <vt:variant>
        <vt:i4>7929915</vt:i4>
      </vt:variant>
      <vt:variant>
        <vt:i4>18</vt:i4>
      </vt:variant>
      <vt:variant>
        <vt:i4>0</vt:i4>
      </vt:variant>
      <vt:variant>
        <vt:i4>5</vt:i4>
      </vt:variant>
      <vt:variant>
        <vt:lpwstr>http://www.umft.ro/</vt:lpwstr>
      </vt:variant>
      <vt:variant>
        <vt:lpwstr/>
      </vt:variant>
      <vt:variant>
        <vt:i4>7929915</vt:i4>
      </vt:variant>
      <vt:variant>
        <vt:i4>15</vt:i4>
      </vt:variant>
      <vt:variant>
        <vt:i4>0</vt:i4>
      </vt:variant>
      <vt:variant>
        <vt:i4>5</vt:i4>
      </vt:variant>
      <vt:variant>
        <vt:lpwstr>http://www.umft.ro/</vt:lpwstr>
      </vt:variant>
      <vt:variant>
        <vt:lpwstr/>
      </vt:variant>
      <vt:variant>
        <vt:i4>7798887</vt:i4>
      </vt:variant>
      <vt:variant>
        <vt:i4>12</vt:i4>
      </vt:variant>
      <vt:variant>
        <vt:i4>0</vt:i4>
      </vt:variant>
      <vt:variant>
        <vt:i4>5</vt:i4>
      </vt:variant>
      <vt:variant>
        <vt:lpwstr>http://www.uvt.ro/</vt:lpwstr>
      </vt:variant>
      <vt:variant>
        <vt:lpwstr/>
      </vt:variant>
      <vt:variant>
        <vt:i4>458758</vt:i4>
      </vt:variant>
      <vt:variant>
        <vt:i4>9</vt:i4>
      </vt:variant>
      <vt:variant>
        <vt:i4>0</vt:i4>
      </vt:variant>
      <vt:variant>
        <vt:i4>5</vt:i4>
      </vt:variant>
      <vt:variant>
        <vt:lpwstr>https://www.spitalul-municipal-timisoara.ro/</vt:lpwstr>
      </vt:variant>
      <vt:variant>
        <vt:lpwstr/>
      </vt:variant>
      <vt:variant>
        <vt:i4>7929915</vt:i4>
      </vt:variant>
      <vt:variant>
        <vt:i4>6</vt:i4>
      </vt:variant>
      <vt:variant>
        <vt:i4>0</vt:i4>
      </vt:variant>
      <vt:variant>
        <vt:i4>5</vt:i4>
      </vt:variant>
      <vt:variant>
        <vt:lpwstr>http://www.umft.ro/</vt:lpwstr>
      </vt:variant>
      <vt:variant>
        <vt:lpwstr/>
      </vt:variant>
      <vt:variant>
        <vt:i4>458758</vt:i4>
      </vt:variant>
      <vt:variant>
        <vt:i4>3</vt:i4>
      </vt:variant>
      <vt:variant>
        <vt:i4>0</vt:i4>
      </vt:variant>
      <vt:variant>
        <vt:i4>5</vt:i4>
      </vt:variant>
      <vt:variant>
        <vt:lpwstr>https://www.spitalul-municipal-timisoara.ro/</vt:lpwstr>
      </vt:variant>
      <vt:variant>
        <vt:lpwstr/>
      </vt:variant>
      <vt:variant>
        <vt:i4>5046320</vt:i4>
      </vt:variant>
      <vt:variant>
        <vt:i4>0</vt:i4>
      </vt:variant>
      <vt:variant>
        <vt:i4>0</vt:i4>
      </vt:variant>
      <vt:variant>
        <vt:i4>5</vt:i4>
      </vt:variant>
      <vt:variant>
        <vt:lpwstr>mailto:samfireag.miruna@umft.ro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Home</dc:creator>
  <cp:keywords>Europass, CV, Cedefop</cp:keywords>
  <dc:description>Europass CV</dc:description>
  <cp:lastModifiedBy>DCC</cp:lastModifiedBy>
  <cp:revision>6</cp:revision>
  <cp:lastPrinted>2024-06-01T19:53:00Z</cp:lastPrinted>
  <dcterms:created xsi:type="dcterms:W3CDTF">2024-06-01T19:50:00Z</dcterms:created>
  <dcterms:modified xsi:type="dcterms:W3CDTF">2024-06-06T09:31:00Z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