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35691" w:rsidRPr="00367D39" w:rsidRDefault="00367D39" w:rsidP="00367D39">
      <w:pPr>
        <w:jc w:val="center"/>
        <w:rPr>
          <w:color w:val="000000" w:themeColor="text1"/>
          <w:sz w:val="30"/>
          <w:szCs w:val="36"/>
          <w:lang w:val="es-ES"/>
        </w:rPr>
      </w:pPr>
      <w:r w:rsidRPr="00367D39">
        <w:rPr>
          <w:color w:val="000000" w:themeColor="text1"/>
          <w:sz w:val="30"/>
          <w:szCs w:val="36"/>
          <w:lang w:val="es-ES"/>
        </w:rPr>
        <w:t xml:space="preserve">Lista </w:t>
      </w:r>
      <w:proofErr w:type="spellStart"/>
      <w:r w:rsidRPr="00367D39">
        <w:rPr>
          <w:color w:val="000000" w:themeColor="text1"/>
          <w:sz w:val="30"/>
          <w:szCs w:val="36"/>
          <w:lang w:val="es-ES"/>
        </w:rPr>
        <w:t>lucrari</w:t>
      </w:r>
      <w:proofErr w:type="spellEnd"/>
      <w:r w:rsidRPr="00367D39">
        <w:rPr>
          <w:color w:val="000000" w:themeColor="text1"/>
          <w:sz w:val="30"/>
          <w:szCs w:val="36"/>
          <w:lang w:val="es-ES"/>
        </w:rPr>
        <w:t xml:space="preserve"> </w:t>
      </w:r>
      <w:proofErr w:type="spellStart"/>
      <w:r w:rsidRPr="00367D39">
        <w:rPr>
          <w:color w:val="000000" w:themeColor="text1"/>
          <w:sz w:val="30"/>
          <w:szCs w:val="36"/>
          <w:lang w:val="es-ES"/>
        </w:rPr>
        <w:t>stiintifice</w:t>
      </w:r>
      <w:proofErr w:type="spellEnd"/>
    </w:p>
    <w:p w:rsidR="00367D39" w:rsidRDefault="00367D39" w:rsidP="00367D39">
      <w:pPr>
        <w:jc w:val="center"/>
        <w:rPr>
          <w:color w:val="000000" w:themeColor="text1"/>
          <w:lang w:val="es-ES"/>
        </w:rPr>
      </w:pPr>
    </w:p>
    <w:p w:rsidR="00367D39" w:rsidRDefault="00367D39" w:rsidP="00367D39">
      <w:pPr>
        <w:rPr>
          <w:color w:val="000000" w:themeColor="text1"/>
          <w:lang w:val="es-ES"/>
        </w:rPr>
      </w:pPr>
    </w:p>
    <w:p w:rsidR="00367D39" w:rsidRPr="00367D39" w:rsidRDefault="00367D39" w:rsidP="00367D39">
      <w:pPr>
        <w:pStyle w:val="ListParagraph"/>
        <w:numPr>
          <w:ilvl w:val="0"/>
          <w:numId w:val="1"/>
        </w:numPr>
        <w:rPr>
          <w:b w:val="0"/>
          <w:bCs w:val="0"/>
          <w:color w:val="000000" w:themeColor="text1"/>
          <w:sz w:val="26"/>
          <w:szCs w:val="28"/>
          <w:lang w:val="es-ES"/>
        </w:rPr>
      </w:pPr>
      <w:r w:rsidRPr="00367D39">
        <w:rPr>
          <w:rFonts w:ascii="Helvetica Neue" w:hAnsi="Helvetica Neue"/>
          <w:b w:val="0"/>
          <w:bCs w:val="0"/>
          <w:color w:val="222222"/>
          <w:sz w:val="20"/>
          <w:szCs w:val="20"/>
          <w:shd w:val="clear" w:color="auto" w:fill="FFFFFF"/>
        </w:rPr>
        <w:t>Braescu, L.; Gaspar, M.; Buriman, D.; Aburel, O.M.; Merce, A.-P.; Bratosin, F.; Aleksandrovich, K.S.; Alambaram, S.; Mornos, C. The Role and Implications of Epicardial Fat in Coronary Atherosclerotic Disease.</w:t>
      </w:r>
      <w:r w:rsidRPr="00367D39">
        <w:rPr>
          <w:rStyle w:val="apple-converted-space"/>
          <w:rFonts w:ascii="Helvetica Neue" w:hAnsi="Helvetica Neue"/>
          <w:b w:val="0"/>
          <w:bCs w:val="0"/>
          <w:color w:val="222222"/>
          <w:sz w:val="20"/>
          <w:szCs w:val="20"/>
          <w:shd w:val="clear" w:color="auto" w:fill="FFFFFF"/>
        </w:rPr>
        <w:t> </w:t>
      </w:r>
      <w:r w:rsidRPr="00367D39">
        <w:rPr>
          <w:rStyle w:val="Emphasis"/>
          <w:rFonts w:ascii="Helvetica Neue" w:hAnsi="Helvetica Neue"/>
          <w:b w:val="0"/>
          <w:bCs w:val="0"/>
          <w:color w:val="222222"/>
          <w:sz w:val="20"/>
          <w:szCs w:val="20"/>
        </w:rPr>
        <w:t>J. Clin. Med.</w:t>
      </w:r>
      <w:r w:rsidRPr="00367D39">
        <w:rPr>
          <w:rStyle w:val="apple-converted-space"/>
          <w:rFonts w:ascii="Helvetica Neue" w:hAnsi="Helvetica Neue"/>
          <w:b w:val="0"/>
          <w:bCs w:val="0"/>
          <w:color w:val="222222"/>
          <w:sz w:val="20"/>
          <w:szCs w:val="20"/>
          <w:shd w:val="clear" w:color="auto" w:fill="FFFFFF"/>
        </w:rPr>
        <w:t> </w:t>
      </w:r>
      <w:r w:rsidRPr="00367D39">
        <w:rPr>
          <w:rFonts w:ascii="Helvetica Neue" w:hAnsi="Helvetica Neue"/>
          <w:b w:val="0"/>
          <w:bCs w:val="0"/>
          <w:color w:val="222222"/>
          <w:sz w:val="20"/>
          <w:szCs w:val="20"/>
        </w:rPr>
        <w:t>2022</w:t>
      </w:r>
      <w:r w:rsidRPr="00367D39">
        <w:rPr>
          <w:rFonts w:ascii="Helvetica Neue" w:hAnsi="Helvetica Neue"/>
          <w:b w:val="0"/>
          <w:bCs w:val="0"/>
          <w:color w:val="222222"/>
          <w:sz w:val="20"/>
          <w:szCs w:val="20"/>
          <w:shd w:val="clear" w:color="auto" w:fill="FFFFFF"/>
        </w:rPr>
        <w:t>,</w:t>
      </w:r>
      <w:r w:rsidRPr="00367D39">
        <w:rPr>
          <w:rStyle w:val="apple-converted-space"/>
          <w:rFonts w:ascii="Helvetica Neue" w:hAnsi="Helvetica Neue"/>
          <w:b w:val="0"/>
          <w:bCs w:val="0"/>
          <w:color w:val="222222"/>
          <w:sz w:val="20"/>
          <w:szCs w:val="20"/>
          <w:shd w:val="clear" w:color="auto" w:fill="FFFFFF"/>
        </w:rPr>
        <w:t> </w:t>
      </w:r>
      <w:r w:rsidRPr="00367D39">
        <w:rPr>
          <w:rStyle w:val="Emphasis"/>
          <w:rFonts w:ascii="Helvetica Neue" w:hAnsi="Helvetica Neue"/>
          <w:b w:val="0"/>
          <w:bCs w:val="0"/>
          <w:color w:val="222222"/>
          <w:sz w:val="20"/>
          <w:szCs w:val="20"/>
        </w:rPr>
        <w:t>11</w:t>
      </w:r>
      <w:r w:rsidRPr="00367D39">
        <w:rPr>
          <w:rFonts w:ascii="Helvetica Neue" w:hAnsi="Helvetica Neue"/>
          <w:b w:val="0"/>
          <w:bCs w:val="0"/>
          <w:color w:val="222222"/>
          <w:sz w:val="20"/>
          <w:szCs w:val="20"/>
          <w:shd w:val="clear" w:color="auto" w:fill="FFFFFF"/>
        </w:rPr>
        <w:t xml:space="preserve">, 4718. </w:t>
      </w:r>
      <w:hyperlink r:id="rId5" w:history="1">
        <w:r w:rsidRPr="00367D39">
          <w:rPr>
            <w:rStyle w:val="Hyperlink"/>
            <w:rFonts w:ascii="Helvetica Neue" w:hAnsi="Helvetica Neue"/>
            <w:b w:val="0"/>
            <w:bCs w:val="0"/>
            <w:sz w:val="20"/>
            <w:szCs w:val="20"/>
            <w:shd w:val="clear" w:color="auto" w:fill="FFFFFF"/>
          </w:rPr>
          <w:t>https://doi.org/10.3390/jcm11164718</w:t>
        </w:r>
      </w:hyperlink>
    </w:p>
    <w:p w:rsidR="00367D39" w:rsidRPr="00367D39" w:rsidRDefault="00367D39" w:rsidP="00367D39">
      <w:pPr>
        <w:pStyle w:val="ListParagraph"/>
        <w:numPr>
          <w:ilvl w:val="0"/>
          <w:numId w:val="1"/>
        </w:numPr>
        <w:rPr>
          <w:b w:val="0"/>
          <w:bCs w:val="0"/>
          <w:color w:val="000000" w:themeColor="text1"/>
          <w:sz w:val="26"/>
          <w:szCs w:val="28"/>
          <w:lang w:val="es-ES"/>
        </w:rPr>
      </w:pPr>
      <w:r w:rsidRPr="00367D39">
        <w:rPr>
          <w:rFonts w:ascii="Helvetica Neue" w:hAnsi="Helvetica Neue"/>
          <w:b w:val="0"/>
          <w:bCs w:val="0"/>
          <w:color w:val="222222"/>
          <w:sz w:val="20"/>
          <w:szCs w:val="20"/>
          <w:shd w:val="clear" w:color="auto" w:fill="FFFFFF"/>
        </w:rPr>
        <w:t>Braescu, L.; Sturza, A.; Aburel, O.M.; Sosdean, R.; Muntean, D.; Luca, C.T.; Brie, D.M.; Feier, H.; Crisan, S.; Mornos, C. Assessing the Relationship between Indexed Epicardial Adipose Tissue Thickness, Oxidative Stress in Adipocytes, and Coronary Artery Disease Complexity in Open-Heart Surgery Patients.</w:t>
      </w:r>
      <w:r w:rsidRPr="00367D39">
        <w:rPr>
          <w:rStyle w:val="apple-converted-space"/>
          <w:rFonts w:ascii="Helvetica Neue" w:hAnsi="Helvetica Neue"/>
          <w:b w:val="0"/>
          <w:bCs w:val="0"/>
          <w:color w:val="222222"/>
          <w:sz w:val="20"/>
          <w:szCs w:val="20"/>
          <w:shd w:val="clear" w:color="auto" w:fill="FFFFFF"/>
        </w:rPr>
        <w:t> </w:t>
      </w:r>
      <w:r w:rsidRPr="00367D39">
        <w:rPr>
          <w:rStyle w:val="Emphasis"/>
          <w:rFonts w:ascii="Helvetica Neue" w:hAnsi="Helvetica Neue"/>
          <w:b w:val="0"/>
          <w:bCs w:val="0"/>
          <w:color w:val="222222"/>
          <w:sz w:val="20"/>
          <w:szCs w:val="20"/>
        </w:rPr>
        <w:t>Medicina</w:t>
      </w:r>
      <w:r w:rsidRPr="00367D39">
        <w:rPr>
          <w:rFonts w:ascii="Helvetica Neue" w:hAnsi="Helvetica Neue"/>
          <w:b w:val="0"/>
          <w:bCs w:val="0"/>
          <w:color w:val="222222"/>
          <w:sz w:val="20"/>
          <w:szCs w:val="20"/>
        </w:rPr>
        <w:t>2024</w:t>
      </w:r>
      <w:r w:rsidRPr="00367D39">
        <w:rPr>
          <w:rFonts w:ascii="Helvetica Neue" w:hAnsi="Helvetica Neue"/>
          <w:b w:val="0"/>
          <w:bCs w:val="0"/>
          <w:color w:val="222222"/>
          <w:sz w:val="20"/>
          <w:szCs w:val="20"/>
          <w:shd w:val="clear" w:color="auto" w:fill="FFFFFF"/>
        </w:rPr>
        <w:t>,</w:t>
      </w:r>
      <w:r w:rsidRPr="00367D39">
        <w:rPr>
          <w:rStyle w:val="apple-converted-space"/>
          <w:rFonts w:ascii="Helvetica Neue" w:hAnsi="Helvetica Neue"/>
          <w:b w:val="0"/>
          <w:bCs w:val="0"/>
          <w:color w:val="222222"/>
          <w:sz w:val="20"/>
          <w:szCs w:val="20"/>
          <w:shd w:val="clear" w:color="auto" w:fill="FFFFFF"/>
        </w:rPr>
        <w:t> </w:t>
      </w:r>
      <w:r w:rsidRPr="00367D39">
        <w:rPr>
          <w:rStyle w:val="Emphasis"/>
          <w:rFonts w:ascii="Helvetica Neue" w:hAnsi="Helvetica Neue"/>
          <w:b w:val="0"/>
          <w:bCs w:val="0"/>
          <w:color w:val="222222"/>
          <w:sz w:val="20"/>
          <w:szCs w:val="20"/>
        </w:rPr>
        <w:t>60</w:t>
      </w:r>
      <w:r w:rsidRPr="00367D39">
        <w:rPr>
          <w:rFonts w:ascii="Helvetica Neue" w:hAnsi="Helvetica Neue"/>
          <w:b w:val="0"/>
          <w:bCs w:val="0"/>
          <w:color w:val="222222"/>
          <w:sz w:val="20"/>
          <w:szCs w:val="20"/>
          <w:shd w:val="clear" w:color="auto" w:fill="FFFFFF"/>
        </w:rPr>
        <w:t xml:space="preserve">, 177. </w:t>
      </w:r>
      <w:hyperlink r:id="rId6" w:history="1">
        <w:r w:rsidRPr="00367D39">
          <w:rPr>
            <w:rStyle w:val="Hyperlink"/>
            <w:rFonts w:ascii="Helvetica Neue" w:hAnsi="Helvetica Neue"/>
            <w:b w:val="0"/>
            <w:bCs w:val="0"/>
            <w:sz w:val="20"/>
            <w:szCs w:val="20"/>
            <w:shd w:val="clear" w:color="auto" w:fill="FFFFFF"/>
          </w:rPr>
          <w:t>https://doi.org/10.3390/medicina60010177</w:t>
        </w:r>
      </w:hyperlink>
    </w:p>
    <w:p w:rsidR="00367D39" w:rsidRPr="00367D39" w:rsidRDefault="00367D39" w:rsidP="00367D39">
      <w:pPr>
        <w:pStyle w:val="ListParagraph"/>
        <w:numPr>
          <w:ilvl w:val="0"/>
          <w:numId w:val="1"/>
        </w:numPr>
        <w:rPr>
          <w:b w:val="0"/>
          <w:bCs w:val="0"/>
          <w:color w:val="000000" w:themeColor="text1"/>
          <w:sz w:val="26"/>
          <w:szCs w:val="28"/>
          <w:lang w:val="es-ES"/>
        </w:rPr>
      </w:pPr>
      <w:r w:rsidRPr="00367D39">
        <w:rPr>
          <w:rFonts w:ascii="Helvetica Neue" w:hAnsi="Helvetica Neue"/>
          <w:b w:val="0"/>
          <w:bCs w:val="0"/>
          <w:color w:val="222222"/>
          <w:sz w:val="20"/>
          <w:szCs w:val="20"/>
          <w:shd w:val="clear" w:color="auto" w:fill="FFFFFF"/>
        </w:rPr>
        <w:t>Feier, H.; Grigorescu, A.; Braescu, L.; Falnita, L.; Sintean, M.; Luca, C.T.; Mocan, M. Systematic Innominate Artery Cannulation Strategy in Acute Type A Aortic Dissection: Better Perfusion, Better Results.</w:t>
      </w:r>
      <w:r w:rsidRPr="00367D39">
        <w:rPr>
          <w:rStyle w:val="apple-converted-space"/>
          <w:rFonts w:ascii="Helvetica Neue" w:hAnsi="Helvetica Neue"/>
          <w:b w:val="0"/>
          <w:bCs w:val="0"/>
          <w:color w:val="222222"/>
          <w:sz w:val="20"/>
          <w:szCs w:val="20"/>
          <w:shd w:val="clear" w:color="auto" w:fill="FFFFFF"/>
        </w:rPr>
        <w:t> </w:t>
      </w:r>
      <w:r w:rsidRPr="00367D39">
        <w:rPr>
          <w:rStyle w:val="Emphasis"/>
          <w:rFonts w:ascii="Helvetica Neue" w:hAnsi="Helvetica Neue"/>
          <w:b w:val="0"/>
          <w:bCs w:val="0"/>
          <w:color w:val="222222"/>
          <w:sz w:val="20"/>
          <w:szCs w:val="20"/>
        </w:rPr>
        <w:t>J. Clin. Med.</w:t>
      </w:r>
      <w:r w:rsidRPr="00367D39">
        <w:rPr>
          <w:rFonts w:ascii="Helvetica Neue" w:hAnsi="Helvetica Neue"/>
          <w:b w:val="0"/>
          <w:bCs w:val="0"/>
          <w:color w:val="222222"/>
          <w:sz w:val="20"/>
          <w:szCs w:val="20"/>
        </w:rPr>
        <w:t>2023</w:t>
      </w:r>
      <w:r w:rsidRPr="00367D39">
        <w:rPr>
          <w:rFonts w:ascii="Helvetica Neue" w:hAnsi="Helvetica Neue"/>
          <w:b w:val="0"/>
          <w:bCs w:val="0"/>
          <w:color w:val="222222"/>
          <w:sz w:val="20"/>
          <w:szCs w:val="20"/>
          <w:shd w:val="clear" w:color="auto" w:fill="FFFFFF"/>
        </w:rPr>
        <w:t>,</w:t>
      </w:r>
      <w:r w:rsidRPr="00367D39">
        <w:rPr>
          <w:rStyle w:val="apple-converted-space"/>
          <w:rFonts w:ascii="Helvetica Neue" w:hAnsi="Helvetica Neue"/>
          <w:b w:val="0"/>
          <w:bCs w:val="0"/>
          <w:color w:val="222222"/>
          <w:sz w:val="20"/>
          <w:szCs w:val="20"/>
          <w:shd w:val="clear" w:color="auto" w:fill="FFFFFF"/>
        </w:rPr>
        <w:t> </w:t>
      </w:r>
      <w:r w:rsidRPr="00367D39">
        <w:rPr>
          <w:rStyle w:val="Emphasis"/>
          <w:rFonts w:ascii="Helvetica Neue" w:hAnsi="Helvetica Neue"/>
          <w:b w:val="0"/>
          <w:bCs w:val="0"/>
          <w:color w:val="222222"/>
          <w:sz w:val="20"/>
          <w:szCs w:val="20"/>
        </w:rPr>
        <w:t>12</w:t>
      </w:r>
      <w:r w:rsidRPr="00367D39">
        <w:rPr>
          <w:rFonts w:ascii="Helvetica Neue" w:hAnsi="Helvetica Neue"/>
          <w:b w:val="0"/>
          <w:bCs w:val="0"/>
          <w:color w:val="222222"/>
          <w:sz w:val="20"/>
          <w:szCs w:val="20"/>
          <w:shd w:val="clear" w:color="auto" w:fill="FFFFFF"/>
        </w:rPr>
        <w:t xml:space="preserve">, 2851. </w:t>
      </w:r>
      <w:hyperlink r:id="rId7" w:history="1">
        <w:r w:rsidRPr="00367D39">
          <w:rPr>
            <w:rStyle w:val="Hyperlink"/>
            <w:rFonts w:ascii="Helvetica Neue" w:hAnsi="Helvetica Neue"/>
            <w:b w:val="0"/>
            <w:bCs w:val="0"/>
            <w:sz w:val="20"/>
            <w:szCs w:val="20"/>
            <w:shd w:val="clear" w:color="auto" w:fill="FFFFFF"/>
          </w:rPr>
          <w:t>https://doi.org/10.3390/jcm12082851</w:t>
        </w:r>
      </w:hyperlink>
    </w:p>
    <w:p w:rsidR="00367D39" w:rsidRPr="00367D39" w:rsidRDefault="00367D39" w:rsidP="00367D39">
      <w:pPr>
        <w:pStyle w:val="ListParagraph"/>
        <w:numPr>
          <w:ilvl w:val="0"/>
          <w:numId w:val="1"/>
        </w:numPr>
        <w:rPr>
          <w:b w:val="0"/>
          <w:bCs w:val="0"/>
          <w:color w:val="000000" w:themeColor="text1"/>
          <w:sz w:val="26"/>
          <w:szCs w:val="28"/>
          <w:lang w:val="es-ES"/>
        </w:rPr>
      </w:pPr>
      <w:r w:rsidRPr="00367D39">
        <w:rPr>
          <w:rFonts w:ascii="Helvetica Neue" w:hAnsi="Helvetica Neue"/>
          <w:b w:val="0"/>
          <w:bCs w:val="0"/>
          <w:color w:val="222222"/>
          <w:sz w:val="20"/>
          <w:szCs w:val="20"/>
          <w:shd w:val="clear" w:color="auto" w:fill="FFFFFF"/>
        </w:rPr>
        <w:t>Ardelean, A.M.; Olariu, I.C.; Isac, R.; Nalla, A.; Jurac, R.; Stolojanu, C.; Murariu, M.; Fericean, R.M.; Braescu, L.; Mavrea, A.; et al. Impact of Cancer Type and Treatment Protocol on Cardiac Function in Pediatric Oncology Patients: An Analysis Utilizing Speckle Tracking, Global Longitudinal Strain, and Myocardial Performance Index.</w:t>
      </w:r>
      <w:r w:rsidRPr="00367D39">
        <w:rPr>
          <w:rStyle w:val="apple-converted-space"/>
          <w:rFonts w:ascii="Helvetica Neue" w:hAnsi="Helvetica Neue"/>
          <w:b w:val="0"/>
          <w:bCs w:val="0"/>
          <w:color w:val="222222"/>
          <w:sz w:val="20"/>
          <w:szCs w:val="20"/>
          <w:shd w:val="clear" w:color="auto" w:fill="FFFFFF"/>
        </w:rPr>
        <w:t> </w:t>
      </w:r>
      <w:r w:rsidRPr="00367D39">
        <w:rPr>
          <w:rStyle w:val="Emphasis"/>
          <w:rFonts w:ascii="Helvetica Neue" w:hAnsi="Helvetica Neue"/>
          <w:b w:val="0"/>
          <w:bCs w:val="0"/>
          <w:color w:val="222222"/>
          <w:sz w:val="20"/>
          <w:szCs w:val="20"/>
        </w:rPr>
        <w:t>Diagnostics</w:t>
      </w:r>
      <w:r w:rsidRPr="00367D39">
        <w:rPr>
          <w:rStyle w:val="apple-converted-space"/>
          <w:rFonts w:ascii="Helvetica Neue" w:hAnsi="Helvetica Neue"/>
          <w:b w:val="0"/>
          <w:bCs w:val="0"/>
          <w:color w:val="222222"/>
          <w:sz w:val="20"/>
          <w:szCs w:val="20"/>
          <w:shd w:val="clear" w:color="auto" w:fill="FFFFFF"/>
        </w:rPr>
        <w:t> </w:t>
      </w:r>
      <w:r w:rsidRPr="00367D39">
        <w:rPr>
          <w:rFonts w:ascii="Helvetica Neue" w:hAnsi="Helvetica Neue"/>
          <w:b w:val="0"/>
          <w:bCs w:val="0"/>
          <w:color w:val="222222"/>
          <w:sz w:val="20"/>
          <w:szCs w:val="20"/>
        </w:rPr>
        <w:t>2023</w:t>
      </w:r>
      <w:r w:rsidRPr="00367D39">
        <w:rPr>
          <w:rFonts w:ascii="Helvetica Neue" w:hAnsi="Helvetica Neue"/>
          <w:b w:val="0"/>
          <w:bCs w:val="0"/>
          <w:color w:val="222222"/>
          <w:sz w:val="20"/>
          <w:szCs w:val="20"/>
          <w:shd w:val="clear" w:color="auto" w:fill="FFFFFF"/>
        </w:rPr>
        <w:t>,</w:t>
      </w:r>
      <w:r w:rsidRPr="00367D39">
        <w:rPr>
          <w:rStyle w:val="apple-converted-space"/>
          <w:rFonts w:ascii="Helvetica Neue" w:hAnsi="Helvetica Neue"/>
          <w:b w:val="0"/>
          <w:bCs w:val="0"/>
          <w:color w:val="222222"/>
          <w:sz w:val="20"/>
          <w:szCs w:val="20"/>
          <w:shd w:val="clear" w:color="auto" w:fill="FFFFFF"/>
        </w:rPr>
        <w:t> </w:t>
      </w:r>
      <w:r w:rsidRPr="00367D39">
        <w:rPr>
          <w:rStyle w:val="Emphasis"/>
          <w:rFonts w:ascii="Helvetica Neue" w:hAnsi="Helvetica Neue"/>
          <w:b w:val="0"/>
          <w:bCs w:val="0"/>
          <w:color w:val="222222"/>
          <w:sz w:val="20"/>
          <w:szCs w:val="20"/>
        </w:rPr>
        <w:t>13</w:t>
      </w:r>
      <w:r w:rsidRPr="00367D39">
        <w:rPr>
          <w:rFonts w:ascii="Helvetica Neue" w:hAnsi="Helvetica Neue"/>
          <w:b w:val="0"/>
          <w:bCs w:val="0"/>
          <w:color w:val="222222"/>
          <w:sz w:val="20"/>
          <w:szCs w:val="20"/>
          <w:shd w:val="clear" w:color="auto" w:fill="FFFFFF"/>
        </w:rPr>
        <w:t xml:space="preserve">, 2830. </w:t>
      </w:r>
      <w:hyperlink r:id="rId8" w:history="1">
        <w:r w:rsidRPr="00367D39">
          <w:rPr>
            <w:rStyle w:val="Hyperlink"/>
            <w:rFonts w:ascii="Helvetica Neue" w:hAnsi="Helvetica Neue"/>
            <w:b w:val="0"/>
            <w:bCs w:val="0"/>
            <w:sz w:val="20"/>
            <w:szCs w:val="20"/>
            <w:shd w:val="clear" w:color="auto" w:fill="FFFFFF"/>
          </w:rPr>
          <w:t>https://doi.org/10.3390/diagnostics13172830</w:t>
        </w:r>
      </w:hyperlink>
    </w:p>
    <w:p w:rsidR="00367D39" w:rsidRPr="00367D39" w:rsidRDefault="00367D39" w:rsidP="00367D39">
      <w:pPr>
        <w:pStyle w:val="ListParagraph"/>
        <w:numPr>
          <w:ilvl w:val="0"/>
          <w:numId w:val="1"/>
        </w:numPr>
        <w:rPr>
          <w:b w:val="0"/>
          <w:bCs w:val="0"/>
          <w:color w:val="000000" w:themeColor="text1"/>
          <w:sz w:val="26"/>
          <w:szCs w:val="28"/>
          <w:lang w:val="es-ES"/>
        </w:rPr>
      </w:pPr>
      <w:r w:rsidRPr="00367D39">
        <w:rPr>
          <w:rFonts w:ascii="Helvetica Neue" w:hAnsi="Helvetica Neue"/>
          <w:b w:val="0"/>
          <w:bCs w:val="0"/>
          <w:color w:val="222222"/>
          <w:sz w:val="20"/>
          <w:szCs w:val="20"/>
          <w:shd w:val="clear" w:color="auto" w:fill="FFFFFF"/>
        </w:rPr>
        <w:t>Ardelean, A.M.; Olariu, I.C.; Isac, R.; Jurac, R.; Stolojanu, C.; Murariu, M.; Toma, A.-O.; Braescu, L.; Mavrea, A.; Doros, G. Correlation of Speckle-Tracking Echocardiography with Traditional Biomarkers in Predicting Cardiotoxicity among Pediatric Hemato-Oncology Patients: A Comprehensive Evaluation of Anthracycline Dosages and Treatment Protocols.</w:t>
      </w:r>
      <w:r w:rsidRPr="00367D39">
        <w:rPr>
          <w:rStyle w:val="apple-converted-space"/>
          <w:rFonts w:ascii="Helvetica Neue" w:hAnsi="Helvetica Neue"/>
          <w:b w:val="0"/>
          <w:bCs w:val="0"/>
          <w:color w:val="222222"/>
          <w:sz w:val="20"/>
          <w:szCs w:val="20"/>
          <w:shd w:val="clear" w:color="auto" w:fill="FFFFFF"/>
        </w:rPr>
        <w:t> </w:t>
      </w:r>
      <w:r w:rsidRPr="00367D39">
        <w:rPr>
          <w:rStyle w:val="Emphasis"/>
          <w:rFonts w:ascii="Helvetica Neue" w:hAnsi="Helvetica Neue"/>
          <w:b w:val="0"/>
          <w:bCs w:val="0"/>
          <w:color w:val="222222"/>
          <w:sz w:val="20"/>
          <w:szCs w:val="20"/>
        </w:rPr>
        <w:t>Children</w:t>
      </w:r>
      <w:r w:rsidRPr="00367D39">
        <w:rPr>
          <w:rStyle w:val="apple-converted-space"/>
          <w:rFonts w:ascii="Helvetica Neue" w:hAnsi="Helvetica Neue"/>
          <w:b w:val="0"/>
          <w:bCs w:val="0"/>
          <w:color w:val="222222"/>
          <w:sz w:val="20"/>
          <w:szCs w:val="20"/>
          <w:shd w:val="clear" w:color="auto" w:fill="FFFFFF"/>
        </w:rPr>
        <w:t> </w:t>
      </w:r>
      <w:r w:rsidRPr="00367D39">
        <w:rPr>
          <w:rFonts w:ascii="Helvetica Neue" w:hAnsi="Helvetica Neue"/>
          <w:b w:val="0"/>
          <w:bCs w:val="0"/>
          <w:color w:val="222222"/>
          <w:sz w:val="20"/>
          <w:szCs w:val="20"/>
        </w:rPr>
        <w:t>2023</w:t>
      </w:r>
      <w:r w:rsidRPr="00367D39">
        <w:rPr>
          <w:rFonts w:ascii="Helvetica Neue" w:hAnsi="Helvetica Neue"/>
          <w:b w:val="0"/>
          <w:bCs w:val="0"/>
          <w:color w:val="222222"/>
          <w:sz w:val="20"/>
          <w:szCs w:val="20"/>
          <w:shd w:val="clear" w:color="auto" w:fill="FFFFFF"/>
        </w:rPr>
        <w:t>,</w:t>
      </w:r>
      <w:r w:rsidRPr="00367D39">
        <w:rPr>
          <w:rStyle w:val="apple-converted-space"/>
          <w:rFonts w:ascii="Helvetica Neue" w:hAnsi="Helvetica Neue"/>
          <w:b w:val="0"/>
          <w:bCs w:val="0"/>
          <w:color w:val="222222"/>
          <w:sz w:val="20"/>
          <w:szCs w:val="20"/>
          <w:shd w:val="clear" w:color="auto" w:fill="FFFFFF"/>
        </w:rPr>
        <w:t> </w:t>
      </w:r>
      <w:r w:rsidRPr="00367D39">
        <w:rPr>
          <w:rStyle w:val="Emphasis"/>
          <w:rFonts w:ascii="Helvetica Neue" w:hAnsi="Helvetica Neue"/>
          <w:b w:val="0"/>
          <w:bCs w:val="0"/>
          <w:color w:val="222222"/>
          <w:sz w:val="20"/>
          <w:szCs w:val="20"/>
        </w:rPr>
        <w:t>10</w:t>
      </w:r>
      <w:r w:rsidRPr="00367D39">
        <w:rPr>
          <w:rFonts w:ascii="Helvetica Neue" w:hAnsi="Helvetica Neue"/>
          <w:b w:val="0"/>
          <w:bCs w:val="0"/>
          <w:color w:val="222222"/>
          <w:sz w:val="20"/>
          <w:szCs w:val="20"/>
          <w:shd w:val="clear" w:color="auto" w:fill="FFFFFF"/>
        </w:rPr>
        <w:t xml:space="preserve">, 1479. </w:t>
      </w:r>
      <w:hyperlink r:id="rId9" w:history="1">
        <w:r w:rsidRPr="00367D39">
          <w:rPr>
            <w:rStyle w:val="Hyperlink"/>
            <w:rFonts w:ascii="Helvetica Neue" w:hAnsi="Helvetica Neue"/>
            <w:b w:val="0"/>
            <w:bCs w:val="0"/>
            <w:sz w:val="20"/>
            <w:szCs w:val="20"/>
            <w:shd w:val="clear" w:color="auto" w:fill="FFFFFF"/>
          </w:rPr>
          <w:t>https://doi.org/10.3390/children10091479</w:t>
        </w:r>
      </w:hyperlink>
    </w:p>
    <w:p w:rsidR="00367D39" w:rsidRPr="00367D39" w:rsidRDefault="00367D39" w:rsidP="00367D39">
      <w:pPr>
        <w:pStyle w:val="ListParagraph"/>
        <w:numPr>
          <w:ilvl w:val="0"/>
          <w:numId w:val="1"/>
        </w:numPr>
        <w:rPr>
          <w:b w:val="0"/>
          <w:bCs w:val="0"/>
          <w:color w:val="000000" w:themeColor="text1"/>
          <w:sz w:val="26"/>
          <w:szCs w:val="28"/>
          <w:lang w:val="es-ES"/>
        </w:rPr>
      </w:pPr>
      <w:r w:rsidRPr="00367D39">
        <w:rPr>
          <w:rFonts w:ascii="Helvetica Neue" w:hAnsi="Helvetica Neue"/>
          <w:b w:val="0"/>
          <w:bCs w:val="0"/>
          <w:color w:val="222222"/>
          <w:sz w:val="20"/>
          <w:szCs w:val="20"/>
          <w:shd w:val="clear" w:color="auto" w:fill="FFFFFF"/>
        </w:rPr>
        <w:t>Budea, C.M.; Pricop, M.; Bratosin, F.; Bogdan, I.; Saenger, M.; Ciorica, O.; Braescu, L.; Domuta, E.M.; Grigoras, M.L.; Citu, C.; et al. Antibacterial and Antifungal Management in Relation to the Clinical Characteristics of Elderly Patients with Infective Endocarditis: A Retrospective Analysis.</w:t>
      </w:r>
      <w:r w:rsidRPr="00367D39">
        <w:rPr>
          <w:rStyle w:val="apple-converted-space"/>
          <w:rFonts w:ascii="Helvetica Neue" w:hAnsi="Helvetica Neue"/>
          <w:b w:val="0"/>
          <w:bCs w:val="0"/>
          <w:color w:val="222222"/>
          <w:sz w:val="20"/>
          <w:szCs w:val="20"/>
          <w:shd w:val="clear" w:color="auto" w:fill="FFFFFF"/>
        </w:rPr>
        <w:t> </w:t>
      </w:r>
      <w:r w:rsidRPr="00367D39">
        <w:rPr>
          <w:rStyle w:val="Emphasis"/>
          <w:rFonts w:ascii="Helvetica Neue" w:hAnsi="Helvetica Neue"/>
          <w:b w:val="0"/>
          <w:bCs w:val="0"/>
          <w:color w:val="222222"/>
          <w:sz w:val="20"/>
          <w:szCs w:val="20"/>
        </w:rPr>
        <w:t>Antibiotics</w:t>
      </w:r>
      <w:r w:rsidRPr="00367D39">
        <w:rPr>
          <w:rStyle w:val="apple-converted-space"/>
          <w:rFonts w:ascii="Helvetica Neue" w:hAnsi="Helvetica Neue"/>
          <w:b w:val="0"/>
          <w:bCs w:val="0"/>
          <w:color w:val="222222"/>
          <w:sz w:val="20"/>
          <w:szCs w:val="20"/>
          <w:shd w:val="clear" w:color="auto" w:fill="FFFFFF"/>
        </w:rPr>
        <w:t> </w:t>
      </w:r>
      <w:r w:rsidRPr="00367D39">
        <w:rPr>
          <w:rFonts w:ascii="Helvetica Neue" w:hAnsi="Helvetica Neue"/>
          <w:b w:val="0"/>
          <w:bCs w:val="0"/>
          <w:color w:val="222222"/>
          <w:sz w:val="20"/>
          <w:szCs w:val="20"/>
        </w:rPr>
        <w:t>2022</w:t>
      </w:r>
      <w:r w:rsidRPr="00367D39">
        <w:rPr>
          <w:rFonts w:ascii="Helvetica Neue" w:hAnsi="Helvetica Neue"/>
          <w:b w:val="0"/>
          <w:bCs w:val="0"/>
          <w:color w:val="222222"/>
          <w:sz w:val="20"/>
          <w:szCs w:val="20"/>
          <w:shd w:val="clear" w:color="auto" w:fill="FFFFFF"/>
        </w:rPr>
        <w:t>,</w:t>
      </w:r>
      <w:r w:rsidRPr="00367D39">
        <w:rPr>
          <w:rStyle w:val="apple-converted-space"/>
          <w:rFonts w:ascii="Helvetica Neue" w:hAnsi="Helvetica Neue"/>
          <w:b w:val="0"/>
          <w:bCs w:val="0"/>
          <w:color w:val="222222"/>
          <w:sz w:val="20"/>
          <w:szCs w:val="20"/>
          <w:shd w:val="clear" w:color="auto" w:fill="FFFFFF"/>
        </w:rPr>
        <w:t> </w:t>
      </w:r>
      <w:r w:rsidRPr="00367D39">
        <w:rPr>
          <w:rStyle w:val="Emphasis"/>
          <w:rFonts w:ascii="Helvetica Neue" w:hAnsi="Helvetica Neue"/>
          <w:b w:val="0"/>
          <w:bCs w:val="0"/>
          <w:color w:val="222222"/>
          <w:sz w:val="20"/>
          <w:szCs w:val="20"/>
        </w:rPr>
        <w:t>11</w:t>
      </w:r>
      <w:r w:rsidRPr="00367D39">
        <w:rPr>
          <w:rFonts w:ascii="Helvetica Neue" w:hAnsi="Helvetica Neue"/>
          <w:b w:val="0"/>
          <w:bCs w:val="0"/>
          <w:color w:val="222222"/>
          <w:sz w:val="20"/>
          <w:szCs w:val="20"/>
          <w:shd w:val="clear" w:color="auto" w:fill="FFFFFF"/>
        </w:rPr>
        <w:t xml:space="preserve">, 956. </w:t>
      </w:r>
      <w:hyperlink r:id="rId10" w:history="1">
        <w:r w:rsidRPr="00367D39">
          <w:rPr>
            <w:rStyle w:val="Hyperlink"/>
            <w:rFonts w:ascii="Helvetica Neue" w:hAnsi="Helvetica Neue"/>
            <w:b w:val="0"/>
            <w:bCs w:val="0"/>
            <w:sz w:val="20"/>
            <w:szCs w:val="20"/>
            <w:shd w:val="clear" w:color="auto" w:fill="FFFFFF"/>
          </w:rPr>
          <w:t>https://doi.org/10.3390/antibiotics11070956</w:t>
        </w:r>
      </w:hyperlink>
    </w:p>
    <w:p w:rsidR="00367D39" w:rsidRPr="00367D39" w:rsidRDefault="00367D39" w:rsidP="00367D39">
      <w:pPr>
        <w:pStyle w:val="ListParagraph"/>
        <w:numPr>
          <w:ilvl w:val="0"/>
          <w:numId w:val="1"/>
        </w:numPr>
        <w:rPr>
          <w:b w:val="0"/>
          <w:bCs w:val="0"/>
          <w:color w:val="000000" w:themeColor="text1"/>
          <w:sz w:val="26"/>
          <w:szCs w:val="28"/>
          <w:lang w:val="es-ES"/>
        </w:rPr>
      </w:pPr>
      <w:r w:rsidRPr="00367D39">
        <w:rPr>
          <w:rFonts w:ascii="Helvetica Neue" w:hAnsi="Helvetica Neue"/>
          <w:b w:val="0"/>
          <w:bCs w:val="0"/>
          <w:color w:val="222222"/>
          <w:sz w:val="20"/>
          <w:szCs w:val="20"/>
          <w:shd w:val="clear" w:color="auto" w:fill="FFFFFF"/>
        </w:rPr>
        <w:t>Marincu, I.; Citu, C.; Bratosin, F.; Bogdan, I.; Timircan, M.; Gurban, C.V.; Bota, A.V.; Braescu, L.; Grigoras, M.L. Clinical Characteristics and Outcomes of COVID-19 Hospitalized Patients: A Comparison between Complete mRNA Vaccination Profile and Natural Immunity.</w:t>
      </w:r>
      <w:r w:rsidRPr="00367D39">
        <w:rPr>
          <w:rStyle w:val="apple-converted-space"/>
          <w:rFonts w:ascii="Helvetica Neue" w:hAnsi="Helvetica Neue"/>
          <w:b w:val="0"/>
          <w:bCs w:val="0"/>
          <w:color w:val="222222"/>
          <w:sz w:val="20"/>
          <w:szCs w:val="20"/>
          <w:shd w:val="clear" w:color="auto" w:fill="FFFFFF"/>
        </w:rPr>
        <w:t> </w:t>
      </w:r>
      <w:r w:rsidRPr="00367D39">
        <w:rPr>
          <w:rStyle w:val="Emphasis"/>
          <w:rFonts w:ascii="Helvetica Neue" w:hAnsi="Helvetica Neue"/>
          <w:b w:val="0"/>
          <w:bCs w:val="0"/>
          <w:color w:val="222222"/>
          <w:sz w:val="20"/>
          <w:szCs w:val="20"/>
        </w:rPr>
        <w:t>J. Pers. Med.</w:t>
      </w:r>
      <w:r w:rsidRPr="00367D39">
        <w:rPr>
          <w:rStyle w:val="apple-converted-space"/>
          <w:rFonts w:ascii="Helvetica Neue" w:hAnsi="Helvetica Neue"/>
          <w:b w:val="0"/>
          <w:bCs w:val="0"/>
          <w:color w:val="222222"/>
          <w:sz w:val="20"/>
          <w:szCs w:val="20"/>
          <w:shd w:val="clear" w:color="auto" w:fill="FFFFFF"/>
        </w:rPr>
        <w:t> </w:t>
      </w:r>
      <w:r w:rsidRPr="00367D39">
        <w:rPr>
          <w:rFonts w:ascii="Helvetica Neue" w:hAnsi="Helvetica Neue"/>
          <w:b w:val="0"/>
          <w:bCs w:val="0"/>
          <w:color w:val="222222"/>
          <w:sz w:val="20"/>
          <w:szCs w:val="20"/>
        </w:rPr>
        <w:t>2022</w:t>
      </w:r>
      <w:r w:rsidRPr="00367D39">
        <w:rPr>
          <w:rFonts w:ascii="Helvetica Neue" w:hAnsi="Helvetica Neue"/>
          <w:b w:val="0"/>
          <w:bCs w:val="0"/>
          <w:color w:val="222222"/>
          <w:sz w:val="20"/>
          <w:szCs w:val="20"/>
          <w:shd w:val="clear" w:color="auto" w:fill="FFFFFF"/>
        </w:rPr>
        <w:t>,</w:t>
      </w:r>
      <w:r w:rsidRPr="00367D39">
        <w:rPr>
          <w:rStyle w:val="apple-converted-space"/>
          <w:rFonts w:ascii="Helvetica Neue" w:hAnsi="Helvetica Neue"/>
          <w:b w:val="0"/>
          <w:bCs w:val="0"/>
          <w:color w:val="222222"/>
          <w:sz w:val="20"/>
          <w:szCs w:val="20"/>
          <w:shd w:val="clear" w:color="auto" w:fill="FFFFFF"/>
        </w:rPr>
        <w:t> </w:t>
      </w:r>
      <w:r w:rsidRPr="00367D39">
        <w:rPr>
          <w:rStyle w:val="Emphasis"/>
          <w:rFonts w:ascii="Helvetica Neue" w:hAnsi="Helvetica Neue"/>
          <w:b w:val="0"/>
          <w:bCs w:val="0"/>
          <w:color w:val="222222"/>
          <w:sz w:val="20"/>
          <w:szCs w:val="20"/>
        </w:rPr>
        <w:t>12</w:t>
      </w:r>
      <w:r w:rsidRPr="00367D39">
        <w:rPr>
          <w:rFonts w:ascii="Helvetica Neue" w:hAnsi="Helvetica Neue"/>
          <w:b w:val="0"/>
          <w:bCs w:val="0"/>
          <w:color w:val="222222"/>
          <w:sz w:val="20"/>
          <w:szCs w:val="20"/>
          <w:shd w:val="clear" w:color="auto" w:fill="FFFFFF"/>
        </w:rPr>
        <w:t xml:space="preserve">, 259. </w:t>
      </w:r>
      <w:hyperlink r:id="rId11" w:history="1">
        <w:r w:rsidRPr="00367D39">
          <w:rPr>
            <w:rStyle w:val="Hyperlink"/>
            <w:rFonts w:ascii="Helvetica Neue" w:hAnsi="Helvetica Neue"/>
            <w:b w:val="0"/>
            <w:bCs w:val="0"/>
            <w:sz w:val="20"/>
            <w:szCs w:val="20"/>
            <w:shd w:val="clear" w:color="auto" w:fill="FFFFFF"/>
          </w:rPr>
          <w:t>https://doi.org/10.3390/jpm12020259</w:t>
        </w:r>
      </w:hyperlink>
    </w:p>
    <w:p w:rsidR="00367D39" w:rsidRPr="00367D39" w:rsidRDefault="00367D39" w:rsidP="00367D39">
      <w:pPr>
        <w:pStyle w:val="ListParagraph"/>
        <w:rPr>
          <w:color w:val="000000" w:themeColor="text1"/>
          <w:sz w:val="26"/>
          <w:szCs w:val="28"/>
          <w:lang w:val="es-ES"/>
        </w:rPr>
      </w:pPr>
    </w:p>
    <w:sectPr w:rsidR="00367D39" w:rsidRPr="00367D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A1E70"/>
    <w:multiLevelType w:val="hybridMultilevel"/>
    <w:tmpl w:val="E8F0C8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6722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D39"/>
    <w:rsid w:val="00367D39"/>
    <w:rsid w:val="004E4B99"/>
    <w:rsid w:val="00A35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8646F34"/>
  <w15:chartTrackingRefBased/>
  <w15:docId w15:val="{1E7CE654-A1D5-084B-B977-FB4125E15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b/>
        <w:bCs/>
        <w:color w:val="FFFFFF" w:themeColor="background1"/>
        <w:kern w:val="2"/>
        <w:sz w:val="24"/>
        <w:szCs w:val="24"/>
        <w:lang w:val="en-R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7D39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367D39"/>
  </w:style>
  <w:style w:type="character" w:styleId="Emphasis">
    <w:name w:val="Emphasis"/>
    <w:basedOn w:val="DefaultParagraphFont"/>
    <w:uiPriority w:val="20"/>
    <w:qFormat/>
    <w:rsid w:val="00367D39"/>
    <w:rPr>
      <w:i/>
      <w:iCs/>
    </w:rPr>
  </w:style>
  <w:style w:type="character" w:styleId="Hyperlink">
    <w:name w:val="Hyperlink"/>
    <w:basedOn w:val="DefaultParagraphFont"/>
    <w:uiPriority w:val="99"/>
    <w:unhideWhenUsed/>
    <w:rsid w:val="00367D3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67D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390/diagnostics1317283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oi.org/10.3390/jcm1208285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3390/medicina60010177" TargetMode="External"/><Relationship Id="rId11" Type="http://schemas.openxmlformats.org/officeDocument/2006/relationships/hyperlink" Target="https://doi.org/10.3390/jpm12020259" TargetMode="External"/><Relationship Id="rId5" Type="http://schemas.openxmlformats.org/officeDocument/2006/relationships/hyperlink" Target="https://doi.org/10.3390/jcm11164718" TargetMode="External"/><Relationship Id="rId10" Type="http://schemas.openxmlformats.org/officeDocument/2006/relationships/hyperlink" Target="https://doi.org/10.3390/antibiotics1107095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3390/children1009147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425</Words>
  <Characters>2423</Characters>
  <Application>Microsoft Office Word</Application>
  <DocSecurity>0</DocSecurity>
  <Lines>20</Lines>
  <Paragraphs>5</Paragraphs>
  <ScaleCrop>false</ScaleCrop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Laurentiu Braescu</dc:creator>
  <cp:keywords/>
  <dc:description/>
  <cp:lastModifiedBy>Laurentiu Braescu</cp:lastModifiedBy>
  <cp:revision>1</cp:revision>
  <dcterms:created xsi:type="dcterms:W3CDTF">2024-05-29T17:32:00Z</dcterms:created>
  <dcterms:modified xsi:type="dcterms:W3CDTF">2024-05-29T17:41:00Z</dcterms:modified>
</cp:coreProperties>
</file>